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CF" w:rsidRPr="009E7C2B" w:rsidRDefault="006D06CF" w:rsidP="006D06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E7C2B">
        <w:rPr>
          <w:rFonts w:ascii="Arial" w:hAnsi="Arial" w:cs="Arial"/>
          <w:b/>
          <w:i/>
          <w:sz w:val="22"/>
          <w:szCs w:val="22"/>
        </w:rPr>
        <w:t>ADD THE FOLLOWING SECTION TO DIVISION II – CONSTRUCTION DETAILS</w:t>
      </w:r>
      <w:r w:rsidRPr="009E7C2B">
        <w:rPr>
          <w:rFonts w:ascii="Arial" w:hAnsi="Arial" w:cs="Arial"/>
          <w:b/>
          <w:sz w:val="22"/>
          <w:szCs w:val="22"/>
        </w:rPr>
        <w:t xml:space="preserve"> </w:t>
      </w:r>
    </w:p>
    <w:p w:rsidR="006D06CF" w:rsidRDefault="006D06CF" w:rsidP="006D06CF">
      <w:pPr>
        <w:pStyle w:val="SPECTITLE"/>
        <w:jc w:val="both"/>
      </w:pPr>
    </w:p>
    <w:p w:rsidR="006D06CF" w:rsidRDefault="001B5601" w:rsidP="006D06CF">
      <w:pPr>
        <w:pStyle w:val="SPECTITLE"/>
      </w:pPr>
      <w:bookmarkStart w:id="0" w:name="_Toc351649744"/>
      <w:r>
        <w:t>SECTION 650</w:t>
      </w:r>
      <w:r w:rsidR="006D06CF">
        <w:t xml:space="preserve"> – ONSITE IMPROVEMENTS</w:t>
      </w:r>
      <w:bookmarkEnd w:id="0"/>
    </w:p>
    <w:p w:rsidR="006D06CF" w:rsidRDefault="006D06CF" w:rsidP="006D06CF">
      <w:pPr>
        <w:pStyle w:val="ListParagraph"/>
        <w:ind w:left="0"/>
        <w:jc w:val="both"/>
      </w:pPr>
    </w:p>
    <w:p w:rsidR="006D06CF" w:rsidRPr="00593BD8" w:rsidRDefault="001B5601" w:rsidP="006D06CF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650</w:t>
      </w:r>
      <w:r w:rsidR="006D06CF" w:rsidRPr="00593BD8">
        <w:rPr>
          <w:rFonts w:ascii="Arial" w:hAnsi="Arial" w:cs="Arial"/>
          <w:b/>
          <w:sz w:val="22"/>
          <w:szCs w:val="22"/>
        </w:rPr>
        <w:t>.01.01</w:t>
      </w:r>
      <w:r w:rsidR="006D06CF" w:rsidRPr="00593BD8">
        <w:rPr>
          <w:rFonts w:ascii="Arial" w:hAnsi="Arial" w:cs="Arial"/>
          <w:b/>
          <w:sz w:val="22"/>
          <w:szCs w:val="22"/>
        </w:rPr>
        <w:tab/>
        <w:t>GENERAL</w:t>
      </w:r>
    </w:p>
    <w:p w:rsidR="006D06CF" w:rsidRDefault="006D06CF" w:rsidP="006D06CF">
      <w:pPr>
        <w:pStyle w:val="SPECTITLE"/>
        <w:jc w:val="both"/>
        <w:rPr>
          <w:b w:val="0"/>
        </w:rPr>
      </w:pPr>
    </w:p>
    <w:p w:rsidR="006D06CF" w:rsidRPr="00CA4DF3" w:rsidRDefault="006D06CF" w:rsidP="006D06CF">
      <w:pPr>
        <w:pStyle w:val="ListParagraph"/>
        <w:numPr>
          <w:ilvl w:val="4"/>
          <w:numId w:val="1"/>
        </w:numPr>
        <w:ind w:left="540" w:hanging="540"/>
        <w:jc w:val="both"/>
        <w:rPr>
          <w:rFonts w:ascii="Arial" w:hAnsi="Arial" w:cs="Arial"/>
          <w:spacing w:val="-2"/>
          <w:sz w:val="22"/>
          <w:szCs w:val="22"/>
        </w:rPr>
      </w:pPr>
      <w:r w:rsidRPr="003A3B0C">
        <w:rPr>
          <w:rFonts w:ascii="Arial" w:hAnsi="Arial" w:cs="Arial"/>
          <w:sz w:val="22"/>
          <w:szCs w:val="22"/>
        </w:rPr>
        <w:t>This work shall consist of furnishing all equipment, labor, and material</w:t>
      </w:r>
      <w:r>
        <w:rPr>
          <w:rFonts w:ascii="Arial" w:hAnsi="Arial" w:cs="Arial"/>
          <w:sz w:val="22"/>
          <w:szCs w:val="22"/>
        </w:rPr>
        <w:t>s</w:t>
      </w:r>
      <w:r w:rsidRPr="003A3B0C">
        <w:rPr>
          <w:rFonts w:ascii="Arial" w:hAnsi="Arial" w:cs="Arial"/>
          <w:sz w:val="22"/>
          <w:szCs w:val="22"/>
        </w:rPr>
        <w:t xml:space="preserve"> necessary to </w:t>
      </w:r>
      <w:r>
        <w:rPr>
          <w:rFonts w:ascii="Arial" w:hAnsi="Arial" w:cs="Arial"/>
          <w:sz w:val="22"/>
          <w:szCs w:val="22"/>
        </w:rPr>
        <w:t xml:space="preserve">remove, </w:t>
      </w:r>
      <w:r w:rsidRPr="003A3B0C">
        <w:rPr>
          <w:rFonts w:ascii="Arial" w:hAnsi="Arial" w:cs="Arial"/>
          <w:sz w:val="22"/>
          <w:szCs w:val="22"/>
        </w:rPr>
        <w:t>restore, relocate, and construct improvements on adjacent properties as</w:t>
      </w:r>
      <w:r>
        <w:rPr>
          <w:rFonts w:ascii="Arial" w:hAnsi="Arial" w:cs="Arial"/>
          <w:sz w:val="22"/>
          <w:szCs w:val="22"/>
        </w:rPr>
        <w:t xml:space="preserve"> </w:t>
      </w:r>
      <w:r w:rsidRPr="003A3B0C">
        <w:rPr>
          <w:rFonts w:ascii="Arial" w:hAnsi="Arial" w:cs="Arial"/>
          <w:sz w:val="22"/>
          <w:szCs w:val="22"/>
        </w:rPr>
        <w:t>shown on the Plans, as specified herein</w:t>
      </w:r>
      <w:r>
        <w:rPr>
          <w:rFonts w:ascii="Arial" w:hAnsi="Arial" w:cs="Arial"/>
          <w:sz w:val="22"/>
          <w:szCs w:val="22"/>
        </w:rPr>
        <w:t>,</w:t>
      </w:r>
      <w:r w:rsidRPr="003A3B0C">
        <w:rPr>
          <w:rFonts w:ascii="Arial" w:hAnsi="Arial" w:cs="Arial"/>
          <w:sz w:val="22"/>
          <w:szCs w:val="22"/>
        </w:rPr>
        <w:t xml:space="preserve"> and as directed by the Engineer.</w:t>
      </w:r>
    </w:p>
    <w:p w:rsidR="006D06CF" w:rsidRPr="00CA4DF3" w:rsidRDefault="006D06CF" w:rsidP="006D06CF">
      <w:pPr>
        <w:pStyle w:val="ListParagraph"/>
        <w:ind w:left="540"/>
        <w:jc w:val="both"/>
        <w:rPr>
          <w:rFonts w:ascii="Arial" w:hAnsi="Arial" w:cs="Arial"/>
          <w:spacing w:val="-2"/>
          <w:sz w:val="22"/>
          <w:szCs w:val="22"/>
        </w:rPr>
      </w:pPr>
    </w:p>
    <w:p w:rsidR="006D06CF" w:rsidRDefault="006D06CF" w:rsidP="006D06CF">
      <w:pPr>
        <w:pStyle w:val="ListParagraph"/>
        <w:numPr>
          <w:ilvl w:val="4"/>
          <w:numId w:val="1"/>
        </w:numPr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A4DF3">
        <w:rPr>
          <w:rFonts w:ascii="Arial" w:hAnsi="Arial" w:cs="Arial"/>
          <w:color w:val="000000"/>
          <w:sz w:val="22"/>
          <w:szCs w:val="22"/>
        </w:rPr>
        <w:t>All work on the adjacent properties shall be to current electrical, plumbing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4DF3">
        <w:rPr>
          <w:rFonts w:ascii="Arial" w:hAnsi="Arial" w:cs="Arial"/>
          <w:color w:val="000000"/>
          <w:sz w:val="22"/>
          <w:szCs w:val="22"/>
        </w:rPr>
        <w:t xml:space="preserve"> and building code standards.</w:t>
      </w:r>
    </w:p>
    <w:p w:rsidR="006D06CF" w:rsidRDefault="006D06CF" w:rsidP="006D06CF">
      <w:pPr>
        <w:pStyle w:val="ListParagraph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6D06CF" w:rsidRPr="00301A95" w:rsidRDefault="006D06CF" w:rsidP="006D06CF">
      <w:pPr>
        <w:pStyle w:val="ListParagraph"/>
        <w:numPr>
          <w:ilvl w:val="4"/>
          <w:numId w:val="1"/>
        </w:numPr>
        <w:ind w:left="540" w:hanging="540"/>
        <w:jc w:val="both"/>
        <w:rPr>
          <w:rFonts w:ascii="Arial" w:hAnsi="Arial" w:cs="Arial"/>
          <w:spacing w:val="-2"/>
          <w:sz w:val="22"/>
          <w:szCs w:val="22"/>
        </w:rPr>
      </w:pPr>
      <w:r w:rsidRPr="00FC39DB">
        <w:rPr>
          <w:rFonts w:ascii="Arial" w:hAnsi="Arial" w:cs="Arial"/>
          <w:sz w:val="22"/>
          <w:szCs w:val="22"/>
        </w:rPr>
        <w:t>All work shall be performed in a manner that the improvements (e.g., asphalt pavement, landscaping, etc.) are returned to original or better condition.</w:t>
      </w:r>
    </w:p>
    <w:p w:rsidR="006D06CF" w:rsidRPr="00301A95" w:rsidRDefault="006D06CF" w:rsidP="006D06CF">
      <w:pPr>
        <w:pStyle w:val="ListParagraph"/>
        <w:jc w:val="both"/>
        <w:rPr>
          <w:rFonts w:ascii="Arial" w:hAnsi="Arial" w:cs="Arial"/>
          <w:spacing w:val="-2"/>
          <w:sz w:val="22"/>
          <w:szCs w:val="22"/>
        </w:rPr>
      </w:pPr>
    </w:p>
    <w:p w:rsidR="006D06CF" w:rsidRPr="00712E03" w:rsidRDefault="006D06CF" w:rsidP="006D06CF">
      <w:pPr>
        <w:pStyle w:val="ListParagraph"/>
        <w:numPr>
          <w:ilvl w:val="4"/>
          <w:numId w:val="1"/>
        </w:numPr>
        <w:ind w:left="540" w:hanging="54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All work to be performed shall comply with the contract documents whose governing order is set for in the General Conditions.</w:t>
      </w:r>
    </w:p>
    <w:p w:rsidR="006D06CF" w:rsidRPr="00C06353" w:rsidRDefault="006D06CF" w:rsidP="00C0635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6D06CF" w:rsidRDefault="006D06CF" w:rsidP="006D06CF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MATERIALS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6D06CF" w:rsidRDefault="001B5601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650</w:t>
      </w:r>
      <w:r w:rsidR="006D06CF">
        <w:rPr>
          <w:rFonts w:ascii="Arial" w:hAnsi="Arial" w:cs="Arial"/>
          <w:b/>
          <w:color w:val="000000"/>
          <w:sz w:val="22"/>
          <w:szCs w:val="22"/>
        </w:rPr>
        <w:t>.02.01</w:t>
      </w:r>
      <w:r w:rsidR="006D06CF">
        <w:rPr>
          <w:rFonts w:ascii="Arial" w:hAnsi="Arial" w:cs="Arial"/>
          <w:b/>
          <w:color w:val="000000"/>
          <w:sz w:val="22"/>
          <w:szCs w:val="22"/>
        </w:rPr>
        <w:tab/>
        <w:t>BLANK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6D06CF" w:rsidRDefault="006D06CF" w:rsidP="006D06CF">
      <w:pPr>
        <w:pStyle w:val="ListParagraph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CONSTRUCTION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D06CF" w:rsidRPr="00C06353" w:rsidRDefault="006D06CF" w:rsidP="00C06353">
      <w:pPr>
        <w:pStyle w:val="RTC-G-1"/>
        <w:spacing w:before="0" w:after="0"/>
        <w:jc w:val="both"/>
        <w:rPr>
          <w:rFonts w:cs="Arial"/>
          <w:color w:val="000000"/>
          <w:szCs w:val="22"/>
        </w:rPr>
      </w:pPr>
      <w:r w:rsidRPr="005A07A6">
        <w:rPr>
          <w:b/>
        </w:rPr>
        <w:t>6</w:t>
      </w:r>
      <w:r w:rsidR="001B5601">
        <w:rPr>
          <w:b/>
        </w:rPr>
        <w:t>50</w:t>
      </w:r>
      <w:r w:rsidRPr="005A07A6">
        <w:rPr>
          <w:b/>
        </w:rPr>
        <w:t>.03.01</w:t>
      </w:r>
      <w:r w:rsidRPr="005A07A6">
        <w:rPr>
          <w:b/>
        </w:rPr>
        <w:tab/>
      </w:r>
      <w:r>
        <w:rPr>
          <w:b/>
        </w:rPr>
        <w:t>BLANK</w:t>
      </w:r>
    </w:p>
    <w:p w:rsidR="00C06353" w:rsidRDefault="00C06353" w:rsidP="00C06353">
      <w:pPr>
        <w:pStyle w:val="RTC-G-1"/>
        <w:spacing w:before="0" w:after="0"/>
        <w:jc w:val="both"/>
        <w:rPr>
          <w:rFonts w:cs="Arial"/>
          <w:color w:val="000000"/>
          <w:szCs w:val="22"/>
        </w:rPr>
      </w:pPr>
    </w:p>
    <w:p w:rsidR="006D06CF" w:rsidRDefault="006D06CF" w:rsidP="006D06CF">
      <w:pPr>
        <w:pStyle w:val="ListParagraph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78E8">
        <w:rPr>
          <w:rFonts w:ascii="Arial" w:hAnsi="Arial" w:cs="Arial"/>
          <w:b/>
          <w:color w:val="000000"/>
          <w:sz w:val="22"/>
          <w:szCs w:val="22"/>
        </w:rPr>
        <w:t>METHOD OF MEASUREMENT</w:t>
      </w:r>
    </w:p>
    <w:p w:rsidR="006D06CF" w:rsidRPr="00C06353" w:rsidRDefault="006D06CF" w:rsidP="00C0635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D06CF" w:rsidRDefault="001B5601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650</w:t>
      </w:r>
      <w:r w:rsidR="006D06CF">
        <w:rPr>
          <w:rFonts w:ascii="Arial" w:hAnsi="Arial" w:cs="Arial"/>
          <w:b/>
          <w:color w:val="000000"/>
          <w:sz w:val="22"/>
          <w:szCs w:val="22"/>
        </w:rPr>
        <w:t>.04.01</w:t>
      </w:r>
      <w:r w:rsidR="006D06CF">
        <w:rPr>
          <w:rFonts w:ascii="Arial" w:hAnsi="Arial" w:cs="Arial"/>
          <w:b/>
          <w:color w:val="000000"/>
          <w:sz w:val="22"/>
          <w:szCs w:val="22"/>
        </w:rPr>
        <w:tab/>
        <w:t>MEASUREMENT</w:t>
      </w:r>
    </w:p>
    <w:p w:rsidR="006D06CF" w:rsidRDefault="006D06CF" w:rsidP="006D06CF">
      <w:pPr>
        <w:jc w:val="both"/>
        <w:rPr>
          <w:rFonts w:ascii="Arial" w:hAnsi="Arial" w:cs="Arial"/>
          <w:sz w:val="22"/>
          <w:szCs w:val="22"/>
        </w:rPr>
      </w:pPr>
    </w:p>
    <w:p w:rsidR="006D06CF" w:rsidRPr="00D93E47" w:rsidRDefault="006D06CF" w:rsidP="006D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shall include all work necessary to remove structures and obstructions, relocate items, restore existing conditions, and construct improvements per each Assessor’s Parcel Number (APN) as indicated on the plans.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6D06CF" w:rsidRDefault="006D06CF" w:rsidP="006D06CF">
      <w:pPr>
        <w:jc w:val="both"/>
        <w:rPr>
          <w:rFonts w:ascii="Arial" w:hAnsi="Arial" w:cs="Arial"/>
          <w:sz w:val="22"/>
          <w:szCs w:val="22"/>
        </w:rPr>
      </w:pPr>
      <w:r w:rsidRPr="00D93E47">
        <w:rPr>
          <w:rFonts w:ascii="Arial" w:hAnsi="Arial" w:cs="Arial"/>
          <w:sz w:val="22"/>
          <w:szCs w:val="22"/>
        </w:rPr>
        <w:t xml:space="preserve">The quantity of </w:t>
      </w:r>
      <w:r>
        <w:rPr>
          <w:rFonts w:ascii="Arial" w:hAnsi="Arial" w:cs="Arial"/>
          <w:sz w:val="22"/>
          <w:szCs w:val="22"/>
        </w:rPr>
        <w:t>IMPROVEMENTS TO APN XXX-XX-XXX-XXX</w:t>
      </w:r>
      <w:r w:rsidRPr="00D93E47">
        <w:rPr>
          <w:rFonts w:ascii="Arial" w:hAnsi="Arial" w:cs="Arial"/>
          <w:sz w:val="22"/>
          <w:szCs w:val="22"/>
        </w:rPr>
        <w:t xml:space="preserve"> will be measured </w:t>
      </w:r>
      <w:r>
        <w:rPr>
          <w:rFonts w:ascii="Arial" w:hAnsi="Arial" w:cs="Arial"/>
          <w:sz w:val="22"/>
          <w:szCs w:val="22"/>
        </w:rPr>
        <w:t>per each.</w:t>
      </w:r>
      <w:r w:rsidRPr="00D93E47">
        <w:rPr>
          <w:rFonts w:ascii="Arial" w:hAnsi="Arial" w:cs="Arial"/>
          <w:sz w:val="22"/>
          <w:szCs w:val="22"/>
        </w:rPr>
        <w:t xml:space="preserve"> 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D06CF" w:rsidRPr="00A929AD" w:rsidRDefault="006D06CF" w:rsidP="006D06CF">
      <w:pPr>
        <w:pStyle w:val="ListParagraph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9AD">
        <w:rPr>
          <w:rFonts w:ascii="Arial" w:hAnsi="Arial" w:cs="Arial"/>
          <w:b/>
          <w:color w:val="000000"/>
          <w:sz w:val="22"/>
          <w:szCs w:val="22"/>
        </w:rPr>
        <w:t>BASIS OF PAYMENT</w:t>
      </w:r>
    </w:p>
    <w:p w:rsidR="006D06CF" w:rsidRPr="00A929AD" w:rsidRDefault="006D06CF" w:rsidP="006D06CF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D06CF" w:rsidRPr="00A929AD" w:rsidRDefault="001B5601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650</w:t>
      </w:r>
      <w:r w:rsidR="006D06CF" w:rsidRPr="00A929AD">
        <w:rPr>
          <w:rFonts w:ascii="Arial" w:hAnsi="Arial" w:cs="Arial"/>
          <w:b/>
          <w:color w:val="000000"/>
          <w:sz w:val="22"/>
          <w:szCs w:val="22"/>
        </w:rPr>
        <w:t>.05.01</w:t>
      </w:r>
      <w:r w:rsidR="006D06CF" w:rsidRPr="00A929AD">
        <w:rPr>
          <w:rFonts w:ascii="Arial" w:hAnsi="Arial" w:cs="Arial"/>
          <w:b/>
          <w:color w:val="000000"/>
          <w:sz w:val="22"/>
          <w:szCs w:val="22"/>
        </w:rPr>
        <w:tab/>
        <w:t>PAYMENT</w:t>
      </w:r>
    </w:p>
    <w:p w:rsidR="006D06CF" w:rsidRDefault="006D06CF" w:rsidP="006D06C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6D06CF" w:rsidRDefault="006D06CF" w:rsidP="00C06353">
      <w:pPr>
        <w:jc w:val="both"/>
        <w:rPr>
          <w:rFonts w:ascii="Arial" w:hAnsi="Arial" w:cs="Arial"/>
          <w:sz w:val="22"/>
          <w:szCs w:val="22"/>
        </w:rPr>
      </w:pPr>
      <w:r w:rsidRPr="005678DB">
        <w:rPr>
          <w:rFonts w:ascii="Arial" w:hAnsi="Arial" w:cs="Arial"/>
          <w:sz w:val="22"/>
          <w:szCs w:val="22"/>
        </w:rPr>
        <w:t xml:space="preserve">The accepted quantity of </w:t>
      </w:r>
      <w:r>
        <w:rPr>
          <w:rFonts w:ascii="Arial" w:hAnsi="Arial" w:cs="Arial"/>
          <w:spacing w:val="-2"/>
          <w:sz w:val="22"/>
          <w:szCs w:val="22"/>
        </w:rPr>
        <w:t>IMPROVEMENTS TO APN XXX-XX-XXX-XXX</w:t>
      </w:r>
      <w:r w:rsidRPr="00A23616">
        <w:rPr>
          <w:rFonts w:ascii="Arial" w:hAnsi="Arial" w:cs="Arial"/>
          <w:spacing w:val="-2"/>
          <w:sz w:val="22"/>
          <w:szCs w:val="22"/>
        </w:rPr>
        <w:t xml:space="preserve"> </w:t>
      </w:r>
      <w:r w:rsidRPr="005678DB">
        <w:rPr>
          <w:rFonts w:ascii="Arial" w:hAnsi="Arial" w:cs="Arial"/>
          <w:sz w:val="22"/>
          <w:szCs w:val="22"/>
        </w:rPr>
        <w:t>will be paid for at the contract unit price of</w:t>
      </w:r>
      <w:r>
        <w:rPr>
          <w:rFonts w:ascii="Arial" w:hAnsi="Arial" w:cs="Arial"/>
          <w:sz w:val="22"/>
          <w:szCs w:val="22"/>
        </w:rPr>
        <w:t xml:space="preserve"> each </w:t>
      </w:r>
      <w:r w:rsidRPr="005678DB">
        <w:rPr>
          <w:rFonts w:ascii="Arial" w:hAnsi="Arial" w:cs="Arial"/>
          <w:sz w:val="22"/>
          <w:szCs w:val="22"/>
        </w:rPr>
        <w:t xml:space="preserve">and shall include all materials, equipment and labor required </w:t>
      </w:r>
      <w:r>
        <w:rPr>
          <w:rFonts w:ascii="Arial" w:hAnsi="Arial" w:cs="Arial"/>
          <w:sz w:val="22"/>
          <w:szCs w:val="22"/>
        </w:rPr>
        <w:t>i</w:t>
      </w:r>
      <w:r w:rsidRPr="005678DB">
        <w:rPr>
          <w:rFonts w:ascii="Arial" w:hAnsi="Arial" w:cs="Arial"/>
          <w:sz w:val="22"/>
          <w:szCs w:val="22"/>
        </w:rPr>
        <w:t>ncluding, but not limited to</w:t>
      </w:r>
      <w:r w:rsidR="00C06353">
        <w:rPr>
          <w:rFonts w:ascii="Arial" w:hAnsi="Arial" w:cs="Arial"/>
          <w:sz w:val="22"/>
          <w:szCs w:val="22"/>
        </w:rPr>
        <w:t xml:space="preserve">, </w:t>
      </w:r>
      <w:r w:rsidRPr="00966FD3">
        <w:rPr>
          <w:rFonts w:ascii="Arial" w:hAnsi="Arial" w:cs="Arial"/>
          <w:sz w:val="22"/>
          <w:szCs w:val="22"/>
        </w:rPr>
        <w:t>sawcutting</w:t>
      </w:r>
      <w:r w:rsidR="00C06353">
        <w:rPr>
          <w:rFonts w:ascii="Arial" w:hAnsi="Arial" w:cs="Arial"/>
          <w:sz w:val="22"/>
          <w:szCs w:val="22"/>
        </w:rPr>
        <w:t xml:space="preserve">; </w:t>
      </w:r>
      <w:r w:rsidRPr="00966FD3">
        <w:rPr>
          <w:rFonts w:ascii="Arial" w:hAnsi="Arial" w:cs="Arial"/>
          <w:sz w:val="22"/>
          <w:szCs w:val="22"/>
        </w:rPr>
        <w:t>removal, hauling, and disposal of asphaltic concrete, existing aggregate base, all other sub-surface material to depth specified for proposed pavement section, all types of curb and gutters, sidewalks, block walls with footings; landscape materials (mineral and plant materials)</w:t>
      </w:r>
      <w:r w:rsidR="00C06353">
        <w:rPr>
          <w:rFonts w:ascii="Arial" w:hAnsi="Arial" w:cs="Arial"/>
          <w:sz w:val="22"/>
          <w:szCs w:val="22"/>
        </w:rPr>
        <w:t xml:space="preserve">; </w:t>
      </w:r>
      <w:r w:rsidRPr="00966FD3">
        <w:rPr>
          <w:rFonts w:ascii="Arial" w:hAnsi="Arial" w:cs="Arial"/>
          <w:sz w:val="22"/>
          <w:szCs w:val="22"/>
        </w:rPr>
        <w:t xml:space="preserve">removal, salvage, and relocation of existing  sign (including, but not limited to: storage; removal of the signs foundation to a minimum of 24-inches below proposed finished surface; backfilling and compacting cavities with approved backfill </w:t>
      </w:r>
      <w:r w:rsidRPr="00966FD3">
        <w:rPr>
          <w:rFonts w:ascii="Arial" w:hAnsi="Arial" w:cs="Arial"/>
          <w:sz w:val="22"/>
          <w:szCs w:val="22"/>
        </w:rPr>
        <w:lastRenderedPageBreak/>
        <w:t xml:space="preserve">material to the proposed sub-grade elevation; design of foundation; excavation </w:t>
      </w:r>
      <w:r w:rsidR="00C06353">
        <w:rPr>
          <w:rFonts w:ascii="Arial" w:hAnsi="Arial" w:cs="Arial"/>
          <w:sz w:val="22"/>
          <w:szCs w:val="22"/>
        </w:rPr>
        <w:t>[</w:t>
      </w:r>
      <w:r w:rsidRPr="00966FD3">
        <w:rPr>
          <w:rFonts w:ascii="Arial" w:hAnsi="Arial" w:cs="Arial"/>
          <w:sz w:val="22"/>
          <w:szCs w:val="22"/>
        </w:rPr>
        <w:t>including hand digging foundations in area of potential utility conflicts</w:t>
      </w:r>
      <w:r w:rsidR="00C06353">
        <w:rPr>
          <w:rFonts w:ascii="Arial" w:hAnsi="Arial" w:cs="Arial"/>
          <w:sz w:val="22"/>
          <w:szCs w:val="22"/>
        </w:rPr>
        <w:t>]</w:t>
      </w:r>
      <w:r w:rsidRPr="00966FD3">
        <w:rPr>
          <w:rFonts w:ascii="Arial" w:hAnsi="Arial" w:cs="Arial"/>
          <w:sz w:val="22"/>
          <w:szCs w:val="22"/>
        </w:rPr>
        <w:t xml:space="preserve">; trenching; fittings; bends; concrete foundation; rebar; anchor bolts; hardware; conduit; wiring; connections to existing conduits and circuits; primer and paint; </w:t>
      </w:r>
      <w:r>
        <w:rPr>
          <w:rFonts w:ascii="Arial" w:hAnsi="Arial" w:cs="Arial"/>
          <w:sz w:val="22"/>
          <w:szCs w:val="22"/>
        </w:rPr>
        <w:t xml:space="preserve">any work required to bring up to code; </w:t>
      </w:r>
      <w:r w:rsidRPr="00966FD3">
        <w:rPr>
          <w:rFonts w:ascii="Arial" w:hAnsi="Arial" w:cs="Arial"/>
          <w:sz w:val="22"/>
          <w:szCs w:val="22"/>
        </w:rPr>
        <w:t xml:space="preserve">and </w:t>
      </w:r>
      <w:r w:rsidR="00C06353">
        <w:rPr>
          <w:rFonts w:ascii="Arial" w:hAnsi="Arial" w:cs="Arial"/>
          <w:sz w:val="22"/>
          <w:szCs w:val="22"/>
        </w:rPr>
        <w:t xml:space="preserve">all other incidentals required); </w:t>
      </w:r>
      <w:r w:rsidRPr="00966FD3">
        <w:rPr>
          <w:rFonts w:ascii="Arial" w:hAnsi="Arial" w:cs="Arial"/>
          <w:sz w:val="22"/>
          <w:szCs w:val="22"/>
        </w:rPr>
        <w:t>removal and disposal of existing  sign (including, but not limited to: hauling, disposal, and removal of the signs foundation to a minimum of 24-inches below proposed finished surface or as directed by the Engineer; backfilling and compacting cavities with approved backfill material to the proposed sub-grade elevation)</w:t>
      </w:r>
      <w:r w:rsidR="00C06353">
        <w:rPr>
          <w:rFonts w:ascii="Arial" w:hAnsi="Arial" w:cs="Arial"/>
          <w:sz w:val="22"/>
          <w:szCs w:val="22"/>
        </w:rPr>
        <w:t xml:space="preserve">; </w:t>
      </w:r>
      <w:r w:rsidRPr="00966FD3">
        <w:rPr>
          <w:rFonts w:ascii="Arial" w:hAnsi="Arial" w:cs="Arial"/>
          <w:sz w:val="22"/>
          <w:szCs w:val="22"/>
        </w:rPr>
        <w:t>landscaping (including, but not limited to: site preparation; planting soil; pre-emergent herbicide; decomposed granite; trees; shrubs; and removal, salvage, and relocation of existing decorative boulders)</w:t>
      </w:r>
      <w:r w:rsidR="00C06353">
        <w:rPr>
          <w:rFonts w:ascii="Arial" w:hAnsi="Arial" w:cs="Arial"/>
          <w:sz w:val="22"/>
          <w:szCs w:val="22"/>
        </w:rPr>
        <w:t xml:space="preserve">; </w:t>
      </w:r>
      <w:r w:rsidRPr="00966FD3">
        <w:rPr>
          <w:rFonts w:ascii="Arial" w:hAnsi="Arial" w:cs="Arial"/>
          <w:sz w:val="22"/>
          <w:szCs w:val="22"/>
        </w:rPr>
        <w:t>irrigation modifications (including, but not limited to: excavation; backfill; connection to existing irrigation; controllers; satellite pedestal; all conduit and wiring between the service pedestal, satellite pedestal, and controllers; pipe; flex pipe; emitters; polyethylene inline drip tubing; control valves; flush valves; connections; fittings; and other related mechanisms to properly installed and operate a drip irrigation system with 100 percent coverage for plant materials)</w:t>
      </w:r>
      <w:r w:rsidR="00C06353">
        <w:rPr>
          <w:rFonts w:ascii="Arial" w:hAnsi="Arial" w:cs="Arial"/>
          <w:sz w:val="22"/>
          <w:szCs w:val="22"/>
        </w:rPr>
        <w:t>; i</w:t>
      </w:r>
      <w:r w:rsidRPr="00966FD3">
        <w:rPr>
          <w:rFonts w:ascii="Arial" w:hAnsi="Arial" w:cs="Arial"/>
          <w:sz w:val="22"/>
          <w:szCs w:val="22"/>
        </w:rPr>
        <w:t xml:space="preserve">nstallation of: asphaltic cement pavement (including, but not limited to: excavation; scarification; Type II aggregate base; </w:t>
      </w:r>
      <w:r w:rsidRPr="00966FD3">
        <w:rPr>
          <w:rFonts w:ascii="Arial" w:hAnsi="Arial"/>
          <w:sz w:val="22"/>
        </w:rPr>
        <w:t>asphalt cement; mixing; loading; hauling; placing; compacting; tack coat; prime coat</w:t>
      </w:r>
      <w:r w:rsidRPr="00966FD3">
        <w:rPr>
          <w:rFonts w:ascii="Arial" w:hAnsi="Arial" w:cs="Arial"/>
          <w:sz w:val="22"/>
          <w:szCs w:val="22"/>
        </w:rPr>
        <w:t xml:space="preserve">);  all types of curb and gutter, sidewalk, sidewalk drains, concrete stairs; concrete cross gutters, and concrete commercial driveways (including, but not limited to: </w:t>
      </w:r>
      <w:r w:rsidRPr="00966FD3">
        <w:rPr>
          <w:rFonts w:ascii="Arial" w:hAnsi="Arial" w:cs="Arial"/>
          <w:spacing w:val="-2"/>
          <w:sz w:val="22"/>
          <w:szCs w:val="22"/>
        </w:rPr>
        <w:t>excavation; Type II Aggregate Base; plates; compaction; concrete; depressions; reinforcing steel; finishing; joints; curing compound and backfilling</w:t>
      </w:r>
      <w:r w:rsidRPr="00966FD3">
        <w:rPr>
          <w:rFonts w:ascii="Arial" w:hAnsi="Arial" w:cs="Arial"/>
          <w:sz w:val="22"/>
          <w:szCs w:val="22"/>
        </w:rPr>
        <w:t>); pavement markings; street signs</w:t>
      </w:r>
      <w:r w:rsidR="00C06353">
        <w:rPr>
          <w:rFonts w:ascii="Arial" w:hAnsi="Arial" w:cs="Arial"/>
          <w:sz w:val="22"/>
          <w:szCs w:val="22"/>
        </w:rPr>
        <w:t xml:space="preserve">; </w:t>
      </w:r>
      <w:r w:rsidRPr="00966FD3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</w:t>
      </w:r>
      <w:r>
        <w:rPr>
          <w:rFonts w:ascii="Arial" w:hAnsi="Arial" w:cs="Arial"/>
          <w:sz w:val="22"/>
          <w:szCs w:val="22"/>
        </w:rPr>
        <w:t>.</w:t>
      </w:r>
    </w:p>
    <w:p w:rsidR="00296CE8" w:rsidRDefault="00296CE8" w:rsidP="00296CE8">
      <w:pPr>
        <w:jc w:val="both"/>
        <w:rPr>
          <w:rFonts w:ascii="Arial" w:hAnsi="Arial" w:cs="Arial"/>
          <w:sz w:val="22"/>
          <w:szCs w:val="22"/>
        </w:rPr>
      </w:pPr>
    </w:p>
    <w:p w:rsidR="00296CE8" w:rsidRPr="00296CE8" w:rsidRDefault="00296CE8" w:rsidP="00296CE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96CE8">
        <w:rPr>
          <w:rFonts w:ascii="Arial" w:hAnsi="Arial" w:cs="Arial"/>
          <w:color w:val="FF0000"/>
          <w:sz w:val="22"/>
          <w:szCs w:val="22"/>
          <w:highlight w:val="yellow"/>
        </w:rPr>
        <w:t>NOTE TO SPEC WRITER; consider using Force Account for onsite landscape restorations</w:t>
      </w:r>
    </w:p>
    <w:p w:rsidR="006D06CF" w:rsidRDefault="006D06CF" w:rsidP="006D06C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D06CF" w:rsidRDefault="006D06CF" w:rsidP="006D06CF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6FD3">
        <w:rPr>
          <w:rFonts w:ascii="Arial" w:hAnsi="Arial" w:cs="Arial"/>
          <w:sz w:val="22"/>
          <w:szCs w:val="22"/>
        </w:rPr>
        <w:t>ayment will be made und</w:t>
      </w:r>
      <w:r>
        <w:rPr>
          <w:rFonts w:ascii="Arial" w:hAnsi="Arial" w:cs="Arial"/>
          <w:sz w:val="22"/>
          <w:szCs w:val="22"/>
        </w:rPr>
        <w:t>er: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760"/>
        <w:gridCol w:w="1440"/>
      </w:tblGrid>
      <w:tr w:rsidR="006D06CF" w:rsidTr="006D06CF">
        <w:trPr>
          <w:trHeight w:val="360"/>
          <w:jc w:val="center"/>
        </w:trPr>
        <w:tc>
          <w:tcPr>
            <w:tcW w:w="1440" w:type="dxa"/>
            <w:vAlign w:val="center"/>
          </w:tcPr>
          <w:p w:rsidR="006D06CF" w:rsidRPr="00966FD3" w:rsidRDefault="006D06CF" w:rsidP="006D06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966FD3">
              <w:rPr>
                <w:rFonts w:ascii="Arial" w:hAnsi="Arial" w:cs="Arial"/>
                <w:b/>
                <w:u w:val="single"/>
              </w:rPr>
              <w:t>TEM NO.</w:t>
            </w:r>
          </w:p>
        </w:tc>
        <w:tc>
          <w:tcPr>
            <w:tcW w:w="5760" w:type="dxa"/>
            <w:vAlign w:val="center"/>
          </w:tcPr>
          <w:p w:rsidR="006D06CF" w:rsidRPr="00966FD3" w:rsidRDefault="006D06CF" w:rsidP="006D06CF">
            <w:pPr>
              <w:rPr>
                <w:rFonts w:ascii="Arial" w:hAnsi="Arial" w:cs="Arial"/>
                <w:b/>
                <w:u w:val="single"/>
              </w:rPr>
            </w:pPr>
            <w:r w:rsidRPr="00966FD3">
              <w:rPr>
                <w:rFonts w:ascii="Arial" w:hAnsi="Arial" w:cs="Arial"/>
                <w:b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6D06CF" w:rsidRPr="00966FD3" w:rsidRDefault="006D06CF" w:rsidP="006D06C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6FD3">
              <w:rPr>
                <w:rFonts w:ascii="Arial" w:hAnsi="Arial" w:cs="Arial"/>
                <w:b/>
                <w:u w:val="single"/>
              </w:rPr>
              <w:t>UOM</w:t>
            </w:r>
          </w:p>
        </w:tc>
      </w:tr>
      <w:tr w:rsidR="006D06CF" w:rsidTr="006D06CF">
        <w:trPr>
          <w:trHeight w:val="360"/>
          <w:jc w:val="center"/>
        </w:trPr>
        <w:tc>
          <w:tcPr>
            <w:tcW w:w="1440" w:type="dxa"/>
            <w:vAlign w:val="center"/>
          </w:tcPr>
          <w:p w:rsidR="006D06CF" w:rsidRDefault="00296CE8" w:rsidP="006D0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="00C07979">
              <w:rPr>
                <w:rFonts w:ascii="Arial" w:hAnsi="Arial" w:cs="Arial"/>
              </w:rPr>
              <w:t>.0030</w:t>
            </w:r>
            <w:bookmarkStart w:id="1" w:name="_GoBack"/>
            <w:bookmarkEnd w:id="1"/>
          </w:p>
        </w:tc>
        <w:tc>
          <w:tcPr>
            <w:tcW w:w="5760" w:type="dxa"/>
            <w:vAlign w:val="center"/>
          </w:tcPr>
          <w:p w:rsidR="006D06CF" w:rsidRDefault="006D06CF" w:rsidP="006D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</w:t>
            </w:r>
            <w:r w:rsidR="00296CE8">
              <w:rPr>
                <w:rFonts w:ascii="Arial" w:hAnsi="Arial" w:cs="Arial"/>
              </w:rPr>
              <w:t>EMENTS TO APN XXX-XX-XXX-XXX</w:t>
            </w:r>
          </w:p>
        </w:tc>
        <w:tc>
          <w:tcPr>
            <w:tcW w:w="1440" w:type="dxa"/>
            <w:vAlign w:val="center"/>
          </w:tcPr>
          <w:p w:rsidR="006D06CF" w:rsidRDefault="006D06CF" w:rsidP="006D0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</w:tr>
    </w:tbl>
    <w:p w:rsidR="006D06CF" w:rsidRDefault="006D06CF" w:rsidP="006D06CF">
      <w:pPr>
        <w:jc w:val="both"/>
        <w:rPr>
          <w:rFonts w:ascii="Arial" w:hAnsi="Arial" w:cs="Arial"/>
          <w:sz w:val="22"/>
          <w:szCs w:val="22"/>
        </w:rPr>
      </w:pPr>
    </w:p>
    <w:p w:rsidR="001978C8" w:rsidRDefault="00296CE8" w:rsidP="006D06CF">
      <w:pPr>
        <w:jc w:val="center"/>
      </w:pPr>
      <w:r>
        <w:rPr>
          <w:rFonts w:ascii="Arial" w:hAnsi="Arial" w:cs="Arial"/>
          <w:b/>
          <w:sz w:val="22"/>
          <w:szCs w:val="22"/>
        </w:rPr>
        <w:t>END OF SECTION 650</w:t>
      </w:r>
    </w:p>
    <w:sectPr w:rsidR="001978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 w:rsidP="006D06CF">
      <w:r>
        <w:separator/>
      </w:r>
    </w:p>
  </w:endnote>
  <w:endnote w:type="continuationSeparator" w:id="0">
    <w:p w:rsidR="002D1B73" w:rsidRDefault="002D1B73" w:rsidP="006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XBd BT">
    <w:altName w:val="Times New Roman"/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6D06CF" w:rsidRPr="00F839A1" w:rsidTr="006D06CF">
      <w:trPr>
        <w:trHeight w:val="173"/>
      </w:trPr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PROJECT</w:t>
          </w:r>
        </w:p>
      </w:tc>
      <w:tc>
        <w:tcPr>
          <w:tcW w:w="144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Bid No. XX.XXXXX</w:t>
          </w:r>
        </w:p>
      </w:tc>
    </w:tr>
    <w:tr w:rsidR="006D06CF" w:rsidRPr="00F839A1" w:rsidTr="006D06CF">
      <w:trPr>
        <w:trHeight w:val="173"/>
      </w:trPr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6D06CF">
            <w:rPr>
              <w:rFonts w:ascii="Arial" w:hAnsi="Arial" w:cs="Arial"/>
              <w:i/>
              <w:sz w:val="16"/>
              <w:szCs w:val="16"/>
            </w:rPr>
            <w:t>CLVRev</w:t>
          </w:r>
          <w:r w:rsidR="001B5601">
            <w:rPr>
              <w:rFonts w:ascii="Arial" w:hAnsi="Arial" w:cs="Arial"/>
              <w:i/>
              <w:sz w:val="16"/>
              <w:szCs w:val="16"/>
            </w:rPr>
            <w:t>040314</w:t>
          </w:r>
        </w:p>
      </w:tc>
    </w:tr>
    <w:tr w:rsidR="006D06CF" w:rsidRPr="00F839A1" w:rsidTr="006D06CF">
      <w:trPr>
        <w:trHeight w:val="173"/>
      </w:trPr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D06CF" w:rsidRPr="00F839A1" w:rsidTr="006D06CF"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D06CF" w:rsidRPr="006D06CF" w:rsidRDefault="006D06CF" w:rsidP="006D06CF">
          <w:pPr>
            <w:pStyle w:val="Footer"/>
            <w:jc w:val="center"/>
            <w:rPr>
              <w:rFonts w:ascii="Arial" w:hAnsi="Arial" w:cs="Arial"/>
              <w:b/>
              <w:bCs/>
              <w:szCs w:val="22"/>
            </w:rPr>
          </w:pPr>
          <w:r w:rsidRPr="006D06CF">
            <w:rPr>
              <w:rFonts w:ascii="Arial" w:hAnsi="Arial" w:cs="Arial"/>
              <w:b/>
              <w:bCs/>
              <w:szCs w:val="22"/>
            </w:rPr>
            <w:t>SP-6</w:t>
          </w:r>
          <w:r w:rsidR="001B5601">
            <w:rPr>
              <w:rFonts w:ascii="Arial" w:hAnsi="Arial" w:cs="Arial"/>
              <w:b/>
              <w:bCs/>
              <w:szCs w:val="22"/>
            </w:rPr>
            <w:t>50</w:t>
          </w:r>
          <w:r w:rsidRPr="006D06CF">
            <w:rPr>
              <w:rFonts w:ascii="Arial" w:hAnsi="Arial" w:cs="Arial"/>
              <w:b/>
              <w:bCs/>
              <w:szCs w:val="22"/>
            </w:rPr>
            <w:t>-</w:t>
          </w:r>
          <w:r w:rsidRPr="006D06CF">
            <w:rPr>
              <w:rStyle w:val="PageNumber"/>
              <w:rFonts w:ascii="Arial" w:hAnsi="Arial" w:cs="Arial"/>
              <w:b/>
              <w:bCs/>
              <w:szCs w:val="22"/>
            </w:rPr>
            <w:fldChar w:fldCharType="begin"/>
          </w:r>
          <w:r w:rsidRPr="006D06CF">
            <w:rPr>
              <w:rStyle w:val="PageNumber"/>
              <w:rFonts w:ascii="Arial" w:hAnsi="Arial" w:cs="Arial"/>
              <w:b/>
              <w:bCs/>
              <w:szCs w:val="22"/>
            </w:rPr>
            <w:instrText xml:space="preserve"> PAGE </w:instrText>
          </w:r>
          <w:r w:rsidRPr="006D06CF">
            <w:rPr>
              <w:rStyle w:val="PageNumber"/>
              <w:rFonts w:ascii="Arial" w:hAnsi="Arial" w:cs="Arial"/>
              <w:b/>
              <w:bCs/>
              <w:szCs w:val="22"/>
            </w:rPr>
            <w:fldChar w:fldCharType="separate"/>
          </w:r>
          <w:r w:rsidR="00C07979">
            <w:rPr>
              <w:rStyle w:val="PageNumber"/>
              <w:rFonts w:ascii="Arial" w:hAnsi="Arial" w:cs="Arial"/>
              <w:b/>
              <w:bCs/>
              <w:noProof/>
              <w:szCs w:val="22"/>
            </w:rPr>
            <w:t>2</w:t>
          </w:r>
          <w:r w:rsidRPr="006D06CF">
            <w:rPr>
              <w:rStyle w:val="PageNumber"/>
              <w:rFonts w:ascii="Arial" w:hAnsi="Arial" w:cs="Arial"/>
              <w:b/>
              <w:bCs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6D06CF" w:rsidRPr="006D06CF" w:rsidRDefault="006D06CF" w:rsidP="006D06C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6D06CF" w:rsidRDefault="006D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 w:rsidP="006D06CF">
      <w:r>
        <w:separator/>
      </w:r>
    </w:p>
  </w:footnote>
  <w:footnote w:type="continuationSeparator" w:id="0">
    <w:p w:rsidR="002D1B73" w:rsidRDefault="002D1B73" w:rsidP="006D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F" w:rsidRPr="006D06CF" w:rsidRDefault="001B5601" w:rsidP="006D06CF">
    <w:pPr>
      <w:widowControl/>
      <w:tabs>
        <w:tab w:val="center" w:pos="4320"/>
        <w:tab w:val="right" w:pos="8640"/>
      </w:tabs>
      <w:autoSpaceDE/>
      <w:autoSpaceDN/>
      <w:adjustRightInd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 650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E54"/>
    <w:multiLevelType w:val="hybridMultilevel"/>
    <w:tmpl w:val="866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94A"/>
    <w:multiLevelType w:val="multilevel"/>
    <w:tmpl w:val="FA8C73B4"/>
    <w:lvl w:ilvl="0">
      <w:start w:val="1"/>
      <w:numFmt w:val="decimalZero"/>
      <w:pStyle w:val="RTC-G-1"/>
      <w:suff w:val="nothing"/>
      <w:lvlText w:val="%1"/>
      <w:lvlJc w:val="center"/>
      <w:pPr>
        <w:ind w:left="0" w:firstLine="0"/>
      </w:pPr>
      <w:rPr>
        <w:rFonts w:hint="default"/>
        <w:b w:val="0"/>
        <w:i w:val="0"/>
        <w:caps/>
        <w:vanish/>
      </w:rPr>
    </w:lvl>
    <w:lvl w:ilvl="1">
      <w:start w:val="1"/>
      <w:numFmt w:val="decimalZero"/>
      <w:pStyle w:val="RTC-G-2"/>
      <w:lvlText w:val="623 g.%1.%2"/>
      <w:lvlJc w:val="left"/>
      <w:pPr>
        <w:tabs>
          <w:tab w:val="num" w:pos="864"/>
        </w:tabs>
        <w:ind w:left="1440" w:hanging="1440"/>
      </w:pPr>
      <w:rPr>
        <w:rFonts w:hint="default"/>
        <w:b/>
        <w:i w:val="0"/>
        <w:caps/>
      </w:rPr>
    </w:lvl>
    <w:lvl w:ilvl="2">
      <w:start w:val="1"/>
      <w:numFmt w:val="upperLetter"/>
      <w:pStyle w:val="RTC-G-3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RTC-G-4"/>
      <w:lvlText w:val="%4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4">
      <w:start w:val="1"/>
      <w:numFmt w:val="lowerLetter"/>
      <w:pStyle w:val="RTC-G-5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RTC-G-6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RTC-G-7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RTC-G-8"/>
      <w:lvlText w:val="(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pStyle w:val="RTC-G-9"/>
      <w:lvlText w:val="(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2" w15:restartNumberingAfterBreak="0">
    <w:nsid w:val="610B4096"/>
    <w:multiLevelType w:val="hybridMultilevel"/>
    <w:tmpl w:val="0C26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1BD6"/>
    <w:multiLevelType w:val="multilevel"/>
    <w:tmpl w:val="103C0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F"/>
    <w:rsid w:val="001978C8"/>
    <w:rsid w:val="001B5601"/>
    <w:rsid w:val="00296CE8"/>
    <w:rsid w:val="002D1B73"/>
    <w:rsid w:val="006D06CF"/>
    <w:rsid w:val="00752624"/>
    <w:rsid w:val="00C06353"/>
    <w:rsid w:val="00C07979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7AB3"/>
  <w15:docId w15:val="{61D6D786-FA04-4587-9364-6CC17C5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06CF"/>
    <w:pPr>
      <w:widowControl w:val="0"/>
      <w:autoSpaceDE w:val="0"/>
      <w:autoSpaceDN w:val="0"/>
      <w:adjustRightInd w:val="0"/>
      <w:spacing w:after="0" w:line="240" w:lineRule="auto"/>
    </w:pPr>
    <w:rPr>
      <w:rFonts w:ascii="Dutch801 XBd BT" w:eastAsia="Times New Roman" w:hAnsi="Dutch801 XBd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link w:val="SPECTITLEChar"/>
    <w:qFormat/>
    <w:rsid w:val="006D06CF"/>
    <w:pPr>
      <w:jc w:val="center"/>
    </w:pPr>
    <w:rPr>
      <w:rFonts w:ascii="Arial" w:hAnsi="Arial"/>
      <w:b/>
      <w:sz w:val="22"/>
    </w:rPr>
  </w:style>
  <w:style w:type="character" w:customStyle="1" w:styleId="SPECTITLEChar">
    <w:name w:val="SPEC TITLE Char"/>
    <w:basedOn w:val="DefaultParagraphFont"/>
    <w:link w:val="SPECTITLE"/>
    <w:rsid w:val="006D06CF"/>
    <w:rPr>
      <w:rFonts w:eastAsia="Times New Roman" w:cs="Times New Roman"/>
      <w:b/>
      <w:szCs w:val="24"/>
    </w:rPr>
  </w:style>
  <w:style w:type="table" w:styleId="TableGrid">
    <w:name w:val="Table Grid"/>
    <w:basedOn w:val="TableNormal"/>
    <w:rsid w:val="006D06C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06C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paragraph" w:customStyle="1" w:styleId="RTC-G-4">
    <w:name w:val="RTC-G-4"/>
    <w:basedOn w:val="Normal"/>
    <w:rsid w:val="006D06CF"/>
    <w:pPr>
      <w:widowControl/>
      <w:numPr>
        <w:ilvl w:val="3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1">
    <w:name w:val="RTC-G-1"/>
    <w:basedOn w:val="Normal"/>
    <w:rsid w:val="006D06CF"/>
    <w:pPr>
      <w:keepNext/>
      <w:widowControl/>
      <w:numPr>
        <w:numId w:val="2"/>
      </w:numPr>
      <w:autoSpaceDE/>
      <w:autoSpaceDN/>
      <w:adjustRightInd/>
      <w:spacing w:before="240" w:after="120"/>
      <w:jc w:val="center"/>
    </w:pPr>
    <w:rPr>
      <w:rFonts w:ascii="Arial" w:hAnsi="Arial"/>
      <w:caps/>
      <w:sz w:val="22"/>
    </w:rPr>
  </w:style>
  <w:style w:type="paragraph" w:customStyle="1" w:styleId="RTC-G-2">
    <w:name w:val="RTC-G-2"/>
    <w:basedOn w:val="Normal"/>
    <w:rsid w:val="006D06CF"/>
    <w:pPr>
      <w:keepNext/>
      <w:widowControl/>
      <w:numPr>
        <w:ilvl w:val="1"/>
        <w:numId w:val="2"/>
      </w:numPr>
      <w:tabs>
        <w:tab w:val="left" w:pos="1440"/>
      </w:tabs>
      <w:autoSpaceDE/>
      <w:autoSpaceDN/>
      <w:adjustRightInd/>
      <w:spacing w:before="240" w:after="120"/>
      <w:jc w:val="both"/>
    </w:pPr>
    <w:rPr>
      <w:rFonts w:ascii="Arial" w:hAnsi="Arial"/>
      <w:b/>
      <w:sz w:val="22"/>
    </w:rPr>
  </w:style>
  <w:style w:type="paragraph" w:customStyle="1" w:styleId="RTC-G-3">
    <w:name w:val="RTC-G-3"/>
    <w:basedOn w:val="Normal"/>
    <w:rsid w:val="006D06CF"/>
    <w:pPr>
      <w:widowControl/>
      <w:numPr>
        <w:ilvl w:val="2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5">
    <w:name w:val="RTC-G-5"/>
    <w:basedOn w:val="Normal"/>
    <w:rsid w:val="006D06CF"/>
    <w:pPr>
      <w:widowControl/>
      <w:numPr>
        <w:ilvl w:val="4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6">
    <w:name w:val="RTC-G-6"/>
    <w:basedOn w:val="Normal"/>
    <w:rsid w:val="006D06CF"/>
    <w:pPr>
      <w:widowControl/>
      <w:numPr>
        <w:ilvl w:val="5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7">
    <w:name w:val="RTC-G-7"/>
    <w:basedOn w:val="Normal"/>
    <w:rsid w:val="006D06CF"/>
    <w:pPr>
      <w:widowControl/>
      <w:numPr>
        <w:ilvl w:val="6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8">
    <w:name w:val="RTC-G-8"/>
    <w:basedOn w:val="Normal"/>
    <w:rsid w:val="006D06CF"/>
    <w:pPr>
      <w:widowControl/>
      <w:numPr>
        <w:ilvl w:val="7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customStyle="1" w:styleId="RTC-G-9">
    <w:name w:val="RTC-G-9"/>
    <w:basedOn w:val="Normal"/>
    <w:rsid w:val="006D06CF"/>
    <w:pPr>
      <w:widowControl/>
      <w:numPr>
        <w:ilvl w:val="8"/>
        <w:numId w:val="2"/>
      </w:numPr>
      <w:autoSpaceDE/>
      <w:autoSpaceDN/>
      <w:adjustRightInd/>
      <w:spacing w:before="120" w:after="120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6D0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CF"/>
    <w:rPr>
      <w:rFonts w:ascii="Dutch801 XBd BT" w:eastAsia="Times New Roman" w:hAnsi="Dutch801 XBd B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CF"/>
    <w:rPr>
      <w:rFonts w:ascii="Dutch801 XBd BT" w:eastAsia="Times New Roman" w:hAnsi="Dutch801 XBd BT" w:cs="Times New Roman"/>
      <w:sz w:val="24"/>
      <w:szCs w:val="24"/>
    </w:rPr>
  </w:style>
  <w:style w:type="character" w:styleId="PageNumber">
    <w:name w:val="page number"/>
    <w:basedOn w:val="DefaultParagraphFont"/>
    <w:rsid w:val="006D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McConnell</dc:creator>
  <cp:lastModifiedBy>Morgan Meyer</cp:lastModifiedBy>
  <cp:revision>6</cp:revision>
  <dcterms:created xsi:type="dcterms:W3CDTF">2014-04-03T22:38:00Z</dcterms:created>
  <dcterms:modified xsi:type="dcterms:W3CDTF">2017-12-12T01:51:00Z</dcterms:modified>
</cp:coreProperties>
</file>