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A2" w:rsidRDefault="00754FA2" w:rsidP="00754FA2">
      <w:pPr>
        <w:pStyle w:val="1-RTC-100s"/>
        <w:keepNext w:val="0"/>
        <w:widowControl w:val="0"/>
        <w:numPr>
          <w:ilvl w:val="0"/>
          <w:numId w:val="0"/>
        </w:numPr>
        <w:spacing w:before="0" w:after="0"/>
        <w:ind w:left="864" w:hanging="864"/>
      </w:pPr>
      <w:r>
        <w:rPr>
          <w:i/>
        </w:rPr>
        <w:t>ADD THE FOLLOWING SECTION:</w:t>
      </w:r>
    </w:p>
    <w:p w:rsidR="00754FA2" w:rsidRDefault="00754FA2" w:rsidP="00754FA2">
      <w:pPr>
        <w:pStyle w:val="1-RTC-100s"/>
        <w:keepNext w:val="0"/>
        <w:widowControl w:val="0"/>
        <w:numPr>
          <w:ilvl w:val="0"/>
          <w:numId w:val="0"/>
        </w:numPr>
        <w:spacing w:before="0" w:after="0"/>
        <w:ind w:left="864" w:hanging="864"/>
      </w:pPr>
    </w:p>
    <w:p w:rsidR="00754FA2" w:rsidRDefault="00754FA2" w:rsidP="00754FA2">
      <w:pPr>
        <w:pStyle w:val="1-RTC-100s"/>
        <w:keepNext w:val="0"/>
        <w:widowControl w:val="0"/>
        <w:numPr>
          <w:ilvl w:val="0"/>
          <w:numId w:val="0"/>
        </w:numPr>
        <w:spacing w:before="0" w:after="0"/>
        <w:ind w:left="864" w:hanging="864"/>
        <w:jc w:val="left"/>
      </w:pPr>
      <w:r>
        <w:t>SECTION 112 – CONTRACTOR QUALITY CONTROL ADMINISTRATION</w:t>
      </w:r>
    </w:p>
    <w:p w:rsidR="00754FA2" w:rsidRDefault="00754FA2" w:rsidP="00754FA2">
      <w:pPr>
        <w:pStyle w:val="1-RTC-100s"/>
        <w:numPr>
          <w:ilvl w:val="0"/>
          <w:numId w:val="0"/>
        </w:numPr>
        <w:spacing w:before="0" w:after="0"/>
        <w:ind w:left="864"/>
      </w:pPr>
    </w:p>
    <w:p w:rsidR="00754FA2" w:rsidRDefault="00DC2B16" w:rsidP="00DC2B16">
      <w:pPr>
        <w:pStyle w:val="1-RTC-100s"/>
        <w:numPr>
          <w:ilvl w:val="0"/>
          <w:numId w:val="0"/>
        </w:numPr>
        <w:spacing w:before="0" w:after="0"/>
        <w:ind w:left="864" w:hanging="864"/>
      </w:pPr>
      <w:r>
        <w:t>112.01</w:t>
      </w:r>
      <w:r>
        <w:tab/>
      </w:r>
      <w:r w:rsidR="00754FA2">
        <w:t>GENERAL</w:t>
      </w:r>
    </w:p>
    <w:p w:rsidR="00754FA2" w:rsidRDefault="00754FA2" w:rsidP="00754FA2">
      <w:pPr>
        <w:pStyle w:val="1-RTC-100s"/>
        <w:numPr>
          <w:ilvl w:val="0"/>
          <w:numId w:val="0"/>
        </w:numPr>
        <w:spacing w:before="0" w:after="0"/>
        <w:ind w:left="864"/>
      </w:pPr>
    </w:p>
    <w:p w:rsidR="00754FA2" w:rsidRPr="00D7433C" w:rsidRDefault="00754FA2" w:rsidP="00DC2B16">
      <w:pPr>
        <w:pStyle w:val="2-RTC-100s"/>
        <w:numPr>
          <w:ilvl w:val="1"/>
          <w:numId w:val="95"/>
        </w:numPr>
        <w:spacing w:before="0" w:after="0"/>
      </w:pPr>
      <w:r w:rsidRPr="00DC2B16">
        <w:rPr>
          <w:rFonts w:cs="Arial"/>
        </w:rPr>
        <w:t>The administration of the Contractor Quality Control (CQC) shall comply with the minimum requirements as established in this section.  This section includes descriptions of all the Control Measures that are applicable to the QC documentation process. A written program does not have to be submitted if the Contractor performs the administration in accordance with this and other referenced sections. The only submittal required is the personnel qualifications as listed in Section 113 “Contractor Quality Control Organization and Qualification of Laboratories and Technicians”. All documents that are required through the course of the work shall be submitted to the Engine</w:t>
      </w:r>
      <w:r w:rsidRPr="00525707">
        <w:rPr>
          <w:rFonts w:cs="Arial"/>
        </w:rPr>
        <w:t>er.</w:t>
      </w:r>
    </w:p>
    <w:p w:rsidR="00754FA2" w:rsidRPr="001B2248" w:rsidRDefault="00754FA2" w:rsidP="00754FA2">
      <w:pPr>
        <w:pStyle w:val="2-RTC-100s"/>
        <w:numPr>
          <w:ilvl w:val="0"/>
          <w:numId w:val="0"/>
        </w:numPr>
        <w:spacing w:before="0" w:after="0"/>
      </w:pPr>
    </w:p>
    <w:p w:rsidR="00754FA2" w:rsidRDefault="00DC2B16" w:rsidP="00DC2B16">
      <w:pPr>
        <w:pStyle w:val="1-RTC-100s"/>
        <w:numPr>
          <w:ilvl w:val="0"/>
          <w:numId w:val="0"/>
        </w:numPr>
        <w:spacing w:before="0" w:after="0"/>
        <w:ind w:left="864" w:hanging="864"/>
      </w:pPr>
      <w:r>
        <w:t>112.02</w:t>
      </w:r>
      <w:r>
        <w:tab/>
      </w:r>
      <w:r w:rsidR="00754FA2">
        <w:t>ADMINISTRATIVE OUTLINE</w:t>
      </w:r>
    </w:p>
    <w:p w:rsidR="00754FA2" w:rsidRDefault="00754FA2" w:rsidP="00754FA2">
      <w:pPr>
        <w:pStyle w:val="1-RTC-100s"/>
        <w:numPr>
          <w:ilvl w:val="0"/>
          <w:numId w:val="0"/>
        </w:numPr>
        <w:spacing w:before="0" w:after="0"/>
        <w:ind w:left="864"/>
      </w:pPr>
    </w:p>
    <w:p w:rsidR="00754FA2" w:rsidRDefault="00754FA2" w:rsidP="00DC2B16">
      <w:pPr>
        <w:pStyle w:val="2-RTC-100s"/>
        <w:numPr>
          <w:ilvl w:val="1"/>
          <w:numId w:val="96"/>
        </w:numPr>
        <w:spacing w:before="0" w:after="0"/>
      </w:pPr>
      <w:r>
        <w:t>The Contractor shall incorporate the following outline for Quality Control administration.</w:t>
      </w:r>
    </w:p>
    <w:p w:rsidR="00754FA2" w:rsidRPr="00B44768" w:rsidRDefault="00754FA2" w:rsidP="00754FA2">
      <w:pPr>
        <w:pStyle w:val="2-RTC-100s"/>
        <w:numPr>
          <w:ilvl w:val="0"/>
          <w:numId w:val="0"/>
        </w:numPr>
        <w:spacing w:before="0" w:after="0"/>
        <w:ind w:left="576"/>
      </w:pPr>
    </w:p>
    <w:p w:rsidR="00754FA2" w:rsidRDefault="00DC2B16" w:rsidP="00DC2B16">
      <w:pPr>
        <w:pStyle w:val="1-RTC-100s"/>
        <w:numPr>
          <w:ilvl w:val="0"/>
          <w:numId w:val="0"/>
        </w:numPr>
        <w:spacing w:before="0" w:after="0"/>
        <w:ind w:left="864" w:hanging="864"/>
      </w:pPr>
      <w:r>
        <w:t>112.03</w:t>
      </w:r>
      <w:r>
        <w:tab/>
      </w:r>
      <w:r w:rsidR="00754FA2">
        <w:t>ORGANIZATIONAL PROCESSES</w:t>
      </w:r>
    </w:p>
    <w:p w:rsidR="00754FA2" w:rsidRDefault="00754FA2" w:rsidP="00754FA2">
      <w:pPr>
        <w:pStyle w:val="1-RTC-100s"/>
        <w:numPr>
          <w:ilvl w:val="0"/>
          <w:numId w:val="0"/>
        </w:numPr>
        <w:spacing w:before="0" w:after="0"/>
        <w:ind w:left="864"/>
      </w:pPr>
    </w:p>
    <w:p w:rsidR="00754FA2" w:rsidRDefault="00754FA2" w:rsidP="00DC2B16">
      <w:pPr>
        <w:pStyle w:val="2-RTC-100s"/>
        <w:numPr>
          <w:ilvl w:val="1"/>
          <w:numId w:val="97"/>
        </w:numPr>
        <w:spacing w:before="0" w:after="0"/>
      </w:pPr>
      <w:r>
        <w:t>The Contractor shall develop his minimum organizational structure, lines of communication, and reporting functions based on the minimum position descriptions as indicated in Subsection 113.02. “Organization.” The</w:t>
      </w:r>
      <w:r w:rsidR="00F73B21">
        <w:rPr>
          <w:caps/>
        </w:rPr>
        <w:t xml:space="preserve"> </w:t>
      </w:r>
      <w:r w:rsidR="00F73B21" w:rsidRPr="006361BC">
        <w:t>o</w:t>
      </w:r>
      <w:r w:rsidRPr="003C2C19">
        <w:t>rganizational</w:t>
      </w:r>
      <w:r w:rsidR="00F73B21" w:rsidRPr="00A35D08">
        <w:t xml:space="preserve"> s</w:t>
      </w:r>
      <w:r w:rsidRPr="003C2C19">
        <w:t>tructure</w:t>
      </w:r>
      <w:r>
        <w:t xml:space="preserve"> is based on the partnering approach for conflict resolution; therefore, Quality Control issues shall be addressed at the lowest level possible.</w:t>
      </w:r>
    </w:p>
    <w:p w:rsidR="00754FA2" w:rsidRPr="002D37B5" w:rsidRDefault="00754FA2" w:rsidP="00754FA2">
      <w:pPr>
        <w:pStyle w:val="2-RTC-100s"/>
        <w:numPr>
          <w:ilvl w:val="0"/>
          <w:numId w:val="0"/>
        </w:numPr>
        <w:spacing w:before="0" w:after="0"/>
        <w:ind w:left="576"/>
      </w:pPr>
    </w:p>
    <w:p w:rsidR="00754FA2" w:rsidRPr="00D7433C" w:rsidRDefault="00754FA2" w:rsidP="00754FA2">
      <w:pPr>
        <w:pStyle w:val="2-RTC-100s"/>
        <w:spacing w:before="0" w:after="0"/>
      </w:pPr>
      <w:r>
        <w:rPr>
          <w:rFonts w:cs="Arial"/>
        </w:rPr>
        <w:t>The descriptions of the positions are generalizations of requirements.  Additional requirements for a given individual may be further defined in other Special Provisions to the Contract.</w:t>
      </w:r>
    </w:p>
    <w:p w:rsidR="00754FA2" w:rsidRPr="00747E98" w:rsidRDefault="00754FA2" w:rsidP="00754FA2">
      <w:pPr>
        <w:pStyle w:val="2-RTC-100s"/>
        <w:numPr>
          <w:ilvl w:val="0"/>
          <w:numId w:val="0"/>
        </w:numPr>
        <w:spacing w:before="0" w:after="0"/>
        <w:ind w:left="576"/>
      </w:pPr>
    </w:p>
    <w:p w:rsidR="00754FA2" w:rsidRPr="00D7433C" w:rsidRDefault="00754FA2" w:rsidP="00754FA2">
      <w:pPr>
        <w:pStyle w:val="2-RTC-100s"/>
        <w:spacing w:before="0" w:after="0"/>
      </w:pPr>
      <w:r>
        <w:rPr>
          <w:rFonts w:cs="Arial"/>
        </w:rPr>
        <w:t>The description sheets will suffice for an organization structure.</w:t>
      </w:r>
    </w:p>
    <w:p w:rsidR="00754FA2" w:rsidRPr="00747E98" w:rsidRDefault="00754FA2" w:rsidP="00754FA2">
      <w:pPr>
        <w:pStyle w:val="2-RTC-100s"/>
        <w:numPr>
          <w:ilvl w:val="0"/>
          <w:numId w:val="0"/>
        </w:numPr>
        <w:spacing w:before="0" w:after="0"/>
        <w:ind w:left="576"/>
      </w:pPr>
    </w:p>
    <w:p w:rsidR="00754FA2" w:rsidRDefault="00DC2B16" w:rsidP="00DC2B16">
      <w:pPr>
        <w:pStyle w:val="1-RTC-100s"/>
        <w:numPr>
          <w:ilvl w:val="0"/>
          <w:numId w:val="0"/>
        </w:numPr>
        <w:spacing w:before="0" w:after="0"/>
        <w:ind w:left="864" w:hanging="864"/>
      </w:pPr>
      <w:r>
        <w:t>112.04</w:t>
      </w:r>
      <w:r>
        <w:tab/>
      </w:r>
      <w:r w:rsidR="00754FA2">
        <w:t xml:space="preserve">GENERAL DOCUMENTATION PROCESS </w:t>
      </w:r>
    </w:p>
    <w:p w:rsidR="00754FA2" w:rsidRDefault="00754FA2" w:rsidP="00754FA2">
      <w:pPr>
        <w:pStyle w:val="1-RTC-100s"/>
        <w:numPr>
          <w:ilvl w:val="0"/>
          <w:numId w:val="0"/>
        </w:numPr>
        <w:spacing w:before="0" w:after="0"/>
        <w:ind w:left="864"/>
      </w:pPr>
    </w:p>
    <w:p w:rsidR="00754FA2" w:rsidRPr="00D7433C" w:rsidRDefault="00754FA2" w:rsidP="00DC2B16">
      <w:pPr>
        <w:pStyle w:val="2-RTC-100s"/>
        <w:numPr>
          <w:ilvl w:val="1"/>
          <w:numId w:val="98"/>
        </w:numPr>
        <w:spacing w:before="0" w:after="0"/>
      </w:pPr>
      <w:r w:rsidRPr="00DC2B16">
        <w:rPr>
          <w:rFonts w:cs="Arial"/>
        </w:rPr>
        <w:t>The Contractor is responsible for the execution and maintenance of the project file system, which shall be maintained in a location approved by the Engineer.</w:t>
      </w:r>
    </w:p>
    <w:p w:rsidR="00754FA2" w:rsidRPr="00747E98" w:rsidRDefault="00754FA2" w:rsidP="00754FA2">
      <w:pPr>
        <w:pStyle w:val="2-RTC-100s"/>
        <w:numPr>
          <w:ilvl w:val="0"/>
          <w:numId w:val="0"/>
        </w:numPr>
        <w:spacing w:before="0" w:after="0"/>
        <w:ind w:left="576"/>
      </w:pPr>
    </w:p>
    <w:p w:rsidR="00754FA2" w:rsidRPr="00747E98" w:rsidRDefault="00754FA2" w:rsidP="00754FA2">
      <w:pPr>
        <w:pStyle w:val="2-RTC-100s"/>
        <w:spacing w:before="0" w:after="0"/>
      </w:pPr>
      <w:r>
        <w:rPr>
          <w:rFonts w:cs="Arial"/>
        </w:rPr>
        <w:t xml:space="preserve">The Contractor has the responsibility for documenting the construction process. All documentation and records generated at the field level shall be provided through the RPC or the designee.  Prior to transmitting to the Engineer, the RPC shall review the following for </w:t>
      </w:r>
      <w:r>
        <w:rPr>
          <w:rFonts w:cs="Arial"/>
          <w:caps/>
        </w:rPr>
        <w:t>c</w:t>
      </w:r>
      <w:r>
        <w:rPr>
          <w:rFonts w:cs="Arial"/>
        </w:rPr>
        <w:t>ontract compliance:</w:t>
      </w:r>
    </w:p>
    <w:p w:rsidR="00754FA2" w:rsidRPr="00747E98" w:rsidRDefault="00754FA2" w:rsidP="00754FA2">
      <w:pPr>
        <w:pStyle w:val="3-RTC-100s"/>
        <w:spacing w:before="0" w:after="0"/>
      </w:pPr>
      <w:r>
        <w:rPr>
          <w:rFonts w:cs="Arial"/>
        </w:rPr>
        <w:t>Records generated by the Contractor laboratory or an outside laboratory</w:t>
      </w:r>
    </w:p>
    <w:p w:rsidR="00754FA2" w:rsidRPr="00747E98" w:rsidRDefault="00754FA2" w:rsidP="00754FA2">
      <w:pPr>
        <w:pStyle w:val="3-RTC-100s"/>
        <w:spacing w:before="0" w:after="0"/>
      </w:pPr>
      <w:r>
        <w:rPr>
          <w:rFonts w:cs="Arial"/>
        </w:rPr>
        <w:t>Records generated by the QCC.</w:t>
      </w:r>
    </w:p>
    <w:p w:rsidR="00754FA2" w:rsidRPr="00D7433C" w:rsidRDefault="00754FA2" w:rsidP="00754FA2">
      <w:pPr>
        <w:pStyle w:val="3-RTC-100s"/>
        <w:spacing w:before="0" w:after="0"/>
      </w:pPr>
      <w:r>
        <w:rPr>
          <w:rFonts w:cs="Arial"/>
        </w:rPr>
        <w:t>Records generated by Material Sources</w:t>
      </w:r>
    </w:p>
    <w:p w:rsidR="00754FA2" w:rsidRPr="00747E98" w:rsidRDefault="00754FA2" w:rsidP="00754FA2">
      <w:pPr>
        <w:pStyle w:val="3-RTC-100s"/>
        <w:numPr>
          <w:ilvl w:val="0"/>
          <w:numId w:val="0"/>
        </w:numPr>
        <w:spacing w:before="0" w:after="0"/>
        <w:ind w:left="1152"/>
      </w:pPr>
    </w:p>
    <w:p w:rsidR="00754FA2" w:rsidRDefault="00754FA2" w:rsidP="00754FA2">
      <w:pPr>
        <w:pStyle w:val="2-RTC-100s"/>
        <w:keepNext/>
        <w:spacing w:before="0" w:after="0"/>
        <w:rPr>
          <w:b/>
        </w:rPr>
      </w:pPr>
      <w:r w:rsidRPr="003F0278">
        <w:rPr>
          <w:b/>
        </w:rPr>
        <w:lastRenderedPageBreak/>
        <w:t>MAINTENANCE</w:t>
      </w:r>
    </w:p>
    <w:p w:rsidR="00754FA2" w:rsidRDefault="00754FA2" w:rsidP="00754FA2">
      <w:pPr>
        <w:pStyle w:val="2-RTC-100s"/>
        <w:keepNext/>
        <w:numPr>
          <w:ilvl w:val="0"/>
          <w:numId w:val="0"/>
        </w:numPr>
        <w:spacing w:before="0" w:after="0"/>
        <w:ind w:left="576"/>
        <w:rPr>
          <w:b/>
        </w:rPr>
      </w:pPr>
    </w:p>
    <w:p w:rsidR="00754FA2" w:rsidRPr="00747E98" w:rsidRDefault="00754FA2" w:rsidP="00754FA2">
      <w:pPr>
        <w:pStyle w:val="3-RTC-100s"/>
        <w:keepNext/>
        <w:spacing w:before="0" w:after="0"/>
      </w:pPr>
      <w:r>
        <w:rPr>
          <w:rFonts w:cs="Arial"/>
        </w:rPr>
        <w:t>The maintenance of the documentation shall comply with the following:</w:t>
      </w:r>
    </w:p>
    <w:p w:rsidR="00754FA2" w:rsidRPr="00747E98" w:rsidRDefault="00754FA2" w:rsidP="00754FA2">
      <w:pPr>
        <w:pStyle w:val="4-RTC-100s"/>
        <w:spacing w:before="0" w:after="0"/>
      </w:pPr>
      <w:r>
        <w:rPr>
          <w:rFonts w:cs="Arial"/>
        </w:rPr>
        <w:t>Be legible, identifiable, and retrievable.</w:t>
      </w:r>
    </w:p>
    <w:p w:rsidR="00754FA2" w:rsidRPr="00747E98" w:rsidRDefault="00754FA2" w:rsidP="00754FA2">
      <w:pPr>
        <w:pStyle w:val="4-RTC-100s"/>
        <w:spacing w:before="0" w:after="0"/>
      </w:pPr>
      <w:r>
        <w:rPr>
          <w:rFonts w:cs="Arial"/>
        </w:rPr>
        <w:t>Protected in a manner to prevent damage, deterioration, or loss.</w:t>
      </w:r>
    </w:p>
    <w:p w:rsidR="00754FA2" w:rsidRPr="00747E98" w:rsidRDefault="00754FA2" w:rsidP="00754FA2">
      <w:pPr>
        <w:pStyle w:val="4-RTC-100s"/>
        <w:spacing w:before="0" w:after="0"/>
      </w:pPr>
      <w:r>
        <w:rPr>
          <w:rFonts w:cs="Arial"/>
        </w:rPr>
        <w:t>Readily available for review within 4 hours.</w:t>
      </w:r>
    </w:p>
    <w:p w:rsidR="00754FA2" w:rsidRPr="00747E98" w:rsidRDefault="00754FA2" w:rsidP="00754FA2">
      <w:pPr>
        <w:pStyle w:val="4-RTC-100s"/>
        <w:spacing w:before="0" w:after="0"/>
      </w:pPr>
      <w:r>
        <w:rPr>
          <w:rFonts w:cs="Arial"/>
        </w:rPr>
        <w:t>Retain documents until transmitted to the Engineer at substantial completion.</w:t>
      </w:r>
    </w:p>
    <w:p w:rsidR="00754FA2" w:rsidRPr="00D7433C" w:rsidRDefault="00754FA2" w:rsidP="00754FA2">
      <w:pPr>
        <w:pStyle w:val="4-RTC-100s"/>
        <w:spacing w:before="0" w:after="0"/>
      </w:pPr>
      <w:r>
        <w:rPr>
          <w:rFonts w:cs="Arial"/>
        </w:rPr>
        <w:t>Also, submit on a monthly basis, all records and laboratory and field tests data to the Engineer either in a paper document or PDF files.</w:t>
      </w:r>
    </w:p>
    <w:p w:rsidR="00754FA2" w:rsidRPr="00747E98" w:rsidRDefault="00754FA2" w:rsidP="00754FA2">
      <w:pPr>
        <w:pStyle w:val="4-RTC-100s"/>
        <w:numPr>
          <w:ilvl w:val="0"/>
          <w:numId w:val="0"/>
        </w:numPr>
        <w:spacing w:before="0" w:after="0"/>
        <w:ind w:left="1728"/>
      </w:pPr>
    </w:p>
    <w:p w:rsidR="00754FA2" w:rsidRDefault="00754FA2" w:rsidP="00754FA2">
      <w:pPr>
        <w:pStyle w:val="2-RTC-100s"/>
        <w:spacing w:before="0" w:after="0"/>
        <w:rPr>
          <w:b/>
        </w:rPr>
      </w:pPr>
      <w:r w:rsidRPr="003F0278">
        <w:rPr>
          <w:b/>
        </w:rPr>
        <w:t>PROJECT FILING SYSTEM</w:t>
      </w:r>
    </w:p>
    <w:p w:rsidR="00754FA2" w:rsidRPr="003F0278" w:rsidRDefault="00754FA2" w:rsidP="00754FA2">
      <w:pPr>
        <w:pStyle w:val="2-RTC-100s"/>
        <w:numPr>
          <w:ilvl w:val="0"/>
          <w:numId w:val="0"/>
        </w:numPr>
        <w:spacing w:before="0" w:after="0"/>
        <w:ind w:left="576"/>
        <w:rPr>
          <w:b/>
        </w:rPr>
      </w:pPr>
    </w:p>
    <w:p w:rsidR="00754FA2" w:rsidRPr="00747E98" w:rsidRDefault="00754FA2" w:rsidP="00754FA2">
      <w:pPr>
        <w:pStyle w:val="3-RTC-100s"/>
        <w:spacing w:before="0" w:after="0"/>
      </w:pPr>
      <w:r>
        <w:rPr>
          <w:rFonts w:cs="Arial"/>
        </w:rPr>
        <w:t>The RPC or designee shall identify, with approval of the Engineer, the central location for filing and storage of all project documentation locations throughout the duration of the project.</w:t>
      </w:r>
    </w:p>
    <w:p w:rsidR="00754FA2" w:rsidRPr="00747E98" w:rsidRDefault="00754FA2" w:rsidP="00754FA2">
      <w:pPr>
        <w:pStyle w:val="3-RTC-100s"/>
        <w:spacing w:before="0" w:after="0"/>
      </w:pPr>
      <w:r>
        <w:rPr>
          <w:rFonts w:cs="Arial"/>
        </w:rPr>
        <w:t>The project file system shall include, where appropriate, the following:</w:t>
      </w:r>
    </w:p>
    <w:p w:rsidR="00754FA2" w:rsidRPr="00747E98" w:rsidRDefault="00754FA2" w:rsidP="00754FA2">
      <w:pPr>
        <w:pStyle w:val="4-RTC-100s"/>
        <w:spacing w:before="0" w:after="0"/>
      </w:pPr>
      <w:r>
        <w:rPr>
          <w:rFonts w:cs="Arial"/>
        </w:rPr>
        <w:t>Notification, Activity Cards with test results an</w:t>
      </w:r>
      <w:r w:rsidRPr="00DD2BE1">
        <w:rPr>
          <w:rFonts w:cs="Arial"/>
        </w:rPr>
        <w:t>d QC reports</w:t>
      </w:r>
      <w:r>
        <w:rPr>
          <w:rFonts w:cs="Arial"/>
        </w:rPr>
        <w:t xml:space="preserve"> attached</w:t>
      </w:r>
      <w:r w:rsidR="00644F80">
        <w:rPr>
          <w:rFonts w:cs="Arial"/>
        </w:rPr>
        <w:t>,</w:t>
      </w:r>
      <w:r>
        <w:rPr>
          <w:rFonts w:cs="Arial"/>
        </w:rPr>
        <w:t xml:space="preserve"> and </w:t>
      </w:r>
      <w:r>
        <w:rPr>
          <w:rFonts w:cs="Arial"/>
        </w:rPr>
        <w:tab/>
        <w:t>Log</w:t>
      </w:r>
    </w:p>
    <w:p w:rsidR="00754FA2" w:rsidRPr="00747E98" w:rsidRDefault="00754FA2" w:rsidP="00754FA2">
      <w:pPr>
        <w:pStyle w:val="4-RTC-100s"/>
        <w:spacing w:before="0" w:after="0"/>
      </w:pPr>
      <w:r>
        <w:rPr>
          <w:rFonts w:cs="Arial"/>
        </w:rPr>
        <w:t>Pre-activity meeting</w:t>
      </w:r>
      <w:r w:rsidR="00644F80">
        <w:rPr>
          <w:rFonts w:cs="Arial"/>
        </w:rPr>
        <w:t xml:space="preserve"> agenda/minutes</w:t>
      </w:r>
      <w:r>
        <w:rPr>
          <w:rFonts w:cs="Arial"/>
        </w:rPr>
        <w:t>.</w:t>
      </w:r>
    </w:p>
    <w:p w:rsidR="00754FA2" w:rsidRPr="00747E98" w:rsidRDefault="00754FA2" w:rsidP="00754FA2">
      <w:pPr>
        <w:pStyle w:val="4-RTC-100s"/>
        <w:spacing w:before="0" w:after="0"/>
      </w:pPr>
      <w:r>
        <w:rPr>
          <w:rFonts w:cs="Arial"/>
        </w:rPr>
        <w:t>Deficiency Reports and Log.</w:t>
      </w:r>
    </w:p>
    <w:p w:rsidR="00754FA2" w:rsidRPr="00747E98" w:rsidRDefault="00754FA2" w:rsidP="00754FA2">
      <w:pPr>
        <w:pStyle w:val="4-RTC-100s"/>
        <w:spacing w:before="0" w:after="0"/>
      </w:pPr>
      <w:r>
        <w:rPr>
          <w:rFonts w:cs="Arial"/>
        </w:rPr>
        <w:t>Sample Reports and Log.</w:t>
      </w:r>
    </w:p>
    <w:p w:rsidR="00754FA2" w:rsidRPr="00747E98" w:rsidRDefault="00754FA2" w:rsidP="00754FA2">
      <w:pPr>
        <w:pStyle w:val="4-RTC-100s"/>
        <w:spacing w:before="0" w:after="0"/>
      </w:pPr>
      <w:r>
        <w:rPr>
          <w:rFonts w:cs="Arial"/>
        </w:rPr>
        <w:t>Certifications and Materials Tracking Log.</w:t>
      </w:r>
    </w:p>
    <w:p w:rsidR="00754FA2" w:rsidRPr="00747E98" w:rsidRDefault="00754FA2" w:rsidP="00754FA2">
      <w:pPr>
        <w:pStyle w:val="4-RTC-100s"/>
        <w:spacing w:before="0" w:after="0"/>
      </w:pPr>
      <w:r>
        <w:rPr>
          <w:rFonts w:cs="Arial"/>
        </w:rPr>
        <w:t>Submittals and Log.</w:t>
      </w:r>
    </w:p>
    <w:p w:rsidR="00754FA2" w:rsidRPr="00747E98" w:rsidRDefault="00754FA2" w:rsidP="00754FA2">
      <w:pPr>
        <w:pStyle w:val="4-RTC-100s"/>
        <w:spacing w:before="0" w:after="0"/>
      </w:pPr>
      <w:r>
        <w:rPr>
          <w:rFonts w:cs="Arial"/>
        </w:rPr>
        <w:t>Hotmix Log.</w:t>
      </w:r>
    </w:p>
    <w:p w:rsidR="00754FA2" w:rsidRPr="00747E98" w:rsidRDefault="00754FA2" w:rsidP="00754FA2">
      <w:pPr>
        <w:pStyle w:val="4-RTC-100s"/>
        <w:spacing w:before="0" w:after="0"/>
      </w:pPr>
      <w:r>
        <w:rPr>
          <w:rFonts w:cs="Arial"/>
        </w:rPr>
        <w:t>Concrete Log.</w:t>
      </w:r>
    </w:p>
    <w:p w:rsidR="00754FA2" w:rsidRPr="00747E98" w:rsidRDefault="00754FA2" w:rsidP="00754FA2">
      <w:pPr>
        <w:pStyle w:val="4-RTC-100s"/>
        <w:spacing w:before="0" w:after="0"/>
      </w:pPr>
      <w:r>
        <w:rPr>
          <w:rFonts w:cs="Arial"/>
        </w:rPr>
        <w:t>Audits.</w:t>
      </w:r>
    </w:p>
    <w:p w:rsidR="00754FA2" w:rsidRPr="00747E98" w:rsidRDefault="00754FA2" w:rsidP="00754FA2">
      <w:pPr>
        <w:pStyle w:val="4-RTC-100s"/>
        <w:spacing w:before="0" w:after="0"/>
      </w:pPr>
      <w:r>
        <w:rPr>
          <w:rFonts w:cs="Arial"/>
        </w:rPr>
        <w:t>QC Summaries.</w:t>
      </w:r>
    </w:p>
    <w:p w:rsidR="00754FA2" w:rsidRPr="00D7433C" w:rsidRDefault="00754FA2" w:rsidP="00754FA2">
      <w:pPr>
        <w:pStyle w:val="4-RTC-100s"/>
        <w:spacing w:before="0" w:after="0"/>
      </w:pPr>
      <w:r>
        <w:rPr>
          <w:rFonts w:cs="Arial"/>
        </w:rPr>
        <w:t>QC Final Summary.</w:t>
      </w:r>
    </w:p>
    <w:p w:rsidR="00754FA2" w:rsidRPr="00747E98" w:rsidRDefault="00754FA2" w:rsidP="00754FA2">
      <w:pPr>
        <w:pStyle w:val="4-RTC-100s"/>
        <w:numPr>
          <w:ilvl w:val="0"/>
          <w:numId w:val="0"/>
        </w:numPr>
        <w:spacing w:before="0" w:after="0"/>
        <w:ind w:left="1728"/>
      </w:pPr>
    </w:p>
    <w:p w:rsidR="00754FA2" w:rsidRDefault="00754FA2" w:rsidP="00754FA2">
      <w:pPr>
        <w:pStyle w:val="2-RTC-100s"/>
        <w:spacing w:before="0" w:after="0"/>
        <w:rPr>
          <w:b/>
        </w:rPr>
      </w:pPr>
      <w:r w:rsidRPr="003F0278">
        <w:rPr>
          <w:b/>
        </w:rPr>
        <w:t>SUBMITTAL</w:t>
      </w:r>
    </w:p>
    <w:p w:rsidR="00754FA2" w:rsidRPr="003F0278" w:rsidRDefault="00754FA2" w:rsidP="00754FA2">
      <w:pPr>
        <w:pStyle w:val="2-RTC-100s"/>
        <w:numPr>
          <w:ilvl w:val="0"/>
          <w:numId w:val="0"/>
        </w:numPr>
        <w:spacing w:before="0" w:after="0"/>
        <w:ind w:left="576"/>
        <w:rPr>
          <w:b/>
        </w:rPr>
      </w:pPr>
    </w:p>
    <w:p w:rsidR="00754FA2" w:rsidRPr="00747E98" w:rsidRDefault="00754FA2" w:rsidP="00754FA2">
      <w:pPr>
        <w:pStyle w:val="3-RTC-100s"/>
        <w:spacing w:before="0" w:after="0"/>
      </w:pPr>
      <w:r>
        <w:rPr>
          <w:rFonts w:cs="Arial"/>
        </w:rPr>
        <w:t>Submittal tracking shall be performed by the RPC or designee. Submittals that are specification substitutions shall be so identified with written justification.</w:t>
      </w:r>
    </w:p>
    <w:p w:rsidR="00754FA2" w:rsidRPr="00CA1A7B" w:rsidRDefault="00754FA2" w:rsidP="00754FA2">
      <w:pPr>
        <w:pStyle w:val="3-RTC-100s"/>
        <w:spacing w:before="0" w:after="0"/>
      </w:pPr>
      <w:r>
        <w:rPr>
          <w:rFonts w:cs="Arial"/>
        </w:rPr>
        <w:t>Copies of submittals shall be filed in the RPC office throughout the review process.</w:t>
      </w:r>
    </w:p>
    <w:p w:rsidR="00754FA2" w:rsidRPr="00CA1A7B" w:rsidRDefault="00754FA2" w:rsidP="00754FA2">
      <w:pPr>
        <w:pStyle w:val="3-RTC-100s"/>
        <w:spacing w:before="0" w:after="0"/>
      </w:pPr>
      <w:r>
        <w:rPr>
          <w:rFonts w:cs="Arial"/>
        </w:rPr>
        <w:t>Copies of approved submittals shall reside in the project file.</w:t>
      </w:r>
    </w:p>
    <w:p w:rsidR="00754FA2" w:rsidRPr="00CA1A7B" w:rsidRDefault="00754FA2" w:rsidP="00754FA2">
      <w:pPr>
        <w:pStyle w:val="3-RTC-100s"/>
        <w:spacing w:before="0" w:after="0"/>
      </w:pPr>
      <w:r w:rsidRPr="001D6988">
        <w:rPr>
          <w:rFonts w:cs="Arial"/>
        </w:rPr>
        <w:t>A person qualified to review the material being submitted shall review and approve the QC Submittal content and verify against specifications.  Personnel qualifications are to be submitted for approval by the E</w:t>
      </w:r>
      <w:r w:rsidR="00644F80">
        <w:rPr>
          <w:rFonts w:cs="Arial"/>
        </w:rPr>
        <w:t>ngineer</w:t>
      </w:r>
      <w:r w:rsidRPr="001D6988">
        <w:rPr>
          <w:rFonts w:cs="Arial"/>
        </w:rPr>
        <w:t>.</w:t>
      </w:r>
    </w:p>
    <w:p w:rsidR="00754FA2" w:rsidRPr="00CA1A7B" w:rsidRDefault="00754FA2" w:rsidP="00754FA2">
      <w:pPr>
        <w:pStyle w:val="3-RTC-100s"/>
        <w:spacing w:before="0" w:after="0"/>
      </w:pPr>
      <w:r>
        <w:rPr>
          <w:rFonts w:cs="Arial"/>
        </w:rPr>
        <w:t>Logging and Submission Process – The RPC or designee shall take the following steps:</w:t>
      </w:r>
    </w:p>
    <w:p w:rsidR="00754FA2" w:rsidRPr="00CA1A7B" w:rsidRDefault="00754FA2" w:rsidP="00754FA2">
      <w:pPr>
        <w:pStyle w:val="4-RTC-100s"/>
        <w:spacing w:before="0" w:after="0"/>
      </w:pPr>
      <w:r>
        <w:rPr>
          <w:rFonts w:cs="Arial"/>
        </w:rPr>
        <w:t>Generate a Submittal Cover Sheet.</w:t>
      </w:r>
    </w:p>
    <w:p w:rsidR="00754FA2" w:rsidRPr="00CA1A7B" w:rsidRDefault="00754FA2" w:rsidP="00754FA2">
      <w:pPr>
        <w:pStyle w:val="4-RTC-100s"/>
        <w:spacing w:before="0" w:after="0"/>
      </w:pPr>
      <w:r>
        <w:rPr>
          <w:rFonts w:cs="Arial"/>
        </w:rPr>
        <w:t>Log the submittal into the submittal log.</w:t>
      </w:r>
    </w:p>
    <w:p w:rsidR="00754FA2" w:rsidRPr="00CA1A7B" w:rsidRDefault="00754FA2" w:rsidP="00754FA2">
      <w:pPr>
        <w:pStyle w:val="4-RTC-100s"/>
        <w:spacing w:before="0" w:after="0"/>
      </w:pPr>
      <w:r>
        <w:rPr>
          <w:rFonts w:cs="Arial"/>
        </w:rPr>
        <w:t>Review the submittal for compliance with the Contract Documents.</w:t>
      </w:r>
    </w:p>
    <w:p w:rsidR="00754FA2" w:rsidRPr="00CA1A7B" w:rsidRDefault="00754FA2" w:rsidP="005B4D0A">
      <w:pPr>
        <w:pStyle w:val="5-RTC-100s"/>
        <w:spacing w:before="0" w:after="0"/>
      </w:pPr>
      <w:r>
        <w:t>If the submittal is not in compliance with the Contract Documents, return to submitting representative for correction.</w:t>
      </w:r>
    </w:p>
    <w:p w:rsidR="00754FA2" w:rsidRPr="00CA1A7B" w:rsidRDefault="00754FA2" w:rsidP="005B4D0A">
      <w:pPr>
        <w:pStyle w:val="4-RTC-100s"/>
        <w:spacing w:before="0" w:after="0"/>
      </w:pPr>
      <w:r>
        <w:t>Initial the log for review and transmit</w:t>
      </w:r>
      <w:r w:rsidR="00644F80">
        <w:t xml:space="preserve"> </w:t>
      </w:r>
      <w:r w:rsidR="006361BC">
        <w:t xml:space="preserve">the </w:t>
      </w:r>
      <w:r w:rsidR="00644F80">
        <w:t>submittal</w:t>
      </w:r>
      <w:r>
        <w:t xml:space="preserve"> to the </w:t>
      </w:r>
      <w:r w:rsidR="003F12C4">
        <w:t>Engineer for approval</w:t>
      </w:r>
      <w:r>
        <w:t>.</w:t>
      </w:r>
    </w:p>
    <w:p w:rsidR="00754FA2" w:rsidRPr="00CA1A7B" w:rsidRDefault="00754FA2" w:rsidP="00754FA2">
      <w:pPr>
        <w:pStyle w:val="3-RTC-100s"/>
        <w:spacing w:before="0" w:after="0"/>
      </w:pPr>
      <w:r>
        <w:rPr>
          <w:rFonts w:cs="Arial"/>
        </w:rPr>
        <w:t>Reviewing Returned Submittals - The RPC or designee shall take the following steps:</w:t>
      </w:r>
    </w:p>
    <w:p w:rsidR="00754FA2" w:rsidRPr="00CA1A7B" w:rsidRDefault="00754FA2" w:rsidP="00754FA2">
      <w:pPr>
        <w:pStyle w:val="4-RTC-100s"/>
        <w:spacing w:before="0" w:after="0"/>
      </w:pPr>
      <w:r>
        <w:rPr>
          <w:rFonts w:cs="Arial"/>
        </w:rPr>
        <w:lastRenderedPageBreak/>
        <w:t>Log the submittal as returned.</w:t>
      </w:r>
    </w:p>
    <w:p w:rsidR="00754FA2" w:rsidRPr="00CA1A7B" w:rsidRDefault="00754FA2" w:rsidP="00754FA2">
      <w:pPr>
        <w:pStyle w:val="4-RTC-100s"/>
        <w:spacing w:before="0" w:after="0"/>
      </w:pPr>
      <w:r>
        <w:rPr>
          <w:rFonts w:cs="Arial"/>
        </w:rPr>
        <w:t>Determine the status of the submittal:</w:t>
      </w:r>
    </w:p>
    <w:p w:rsidR="00754FA2" w:rsidRPr="00CA1A7B" w:rsidRDefault="00754FA2" w:rsidP="00754FA2">
      <w:pPr>
        <w:pStyle w:val="5-RTC-100s"/>
        <w:spacing w:before="0" w:after="0"/>
      </w:pPr>
      <w:r>
        <w:rPr>
          <w:rFonts w:cs="Arial"/>
        </w:rPr>
        <w:t>“No exceptions taken”:</w:t>
      </w:r>
    </w:p>
    <w:p w:rsidR="00754FA2" w:rsidRPr="00CA1A7B" w:rsidRDefault="00754FA2" w:rsidP="00754FA2">
      <w:pPr>
        <w:pStyle w:val="6-RTC-100s"/>
        <w:spacing w:before="0" w:after="0"/>
      </w:pPr>
      <w:r>
        <w:rPr>
          <w:rFonts w:cs="Arial"/>
        </w:rPr>
        <w:t>Forward copy to the RPC for distribution.</w:t>
      </w:r>
    </w:p>
    <w:p w:rsidR="00754FA2" w:rsidRPr="00CA1A7B" w:rsidRDefault="00754FA2" w:rsidP="00754FA2">
      <w:pPr>
        <w:pStyle w:val="6-RTC-100s"/>
        <w:spacing w:before="0" w:after="0"/>
      </w:pPr>
      <w:r>
        <w:rPr>
          <w:rFonts w:cs="Arial"/>
        </w:rPr>
        <w:t>Forward a copy to the Submitting Representative, if other than the RPC.</w:t>
      </w:r>
    </w:p>
    <w:p w:rsidR="00754FA2" w:rsidRPr="00CA1A7B" w:rsidRDefault="00754FA2" w:rsidP="00754FA2">
      <w:pPr>
        <w:pStyle w:val="6-RTC-100s"/>
        <w:spacing w:before="0" w:after="0"/>
      </w:pPr>
      <w:r>
        <w:rPr>
          <w:rFonts w:cs="Arial"/>
        </w:rPr>
        <w:t>After Final Filing, no additional action shall be required.</w:t>
      </w:r>
    </w:p>
    <w:p w:rsidR="00754FA2" w:rsidRPr="00CA1A7B" w:rsidRDefault="00754FA2" w:rsidP="00754FA2">
      <w:pPr>
        <w:pStyle w:val="5-RTC-100s"/>
        <w:spacing w:before="0" w:after="0"/>
      </w:pPr>
      <w:r>
        <w:rPr>
          <w:rFonts w:cs="Arial"/>
        </w:rPr>
        <w:t>“With Corrections Noted”:</w:t>
      </w:r>
    </w:p>
    <w:p w:rsidR="00754FA2" w:rsidRPr="00CA1A7B" w:rsidRDefault="00754FA2" w:rsidP="00754FA2">
      <w:pPr>
        <w:pStyle w:val="6-RTC-100s"/>
        <w:spacing w:before="0" w:after="0"/>
      </w:pPr>
      <w:r>
        <w:rPr>
          <w:rFonts w:cs="Arial"/>
        </w:rPr>
        <w:t>Verify that the corrections are clear.</w:t>
      </w:r>
    </w:p>
    <w:p w:rsidR="00754FA2" w:rsidRPr="00CA1A7B" w:rsidRDefault="00754FA2" w:rsidP="00754FA2">
      <w:pPr>
        <w:pStyle w:val="6-RTC-100s"/>
        <w:spacing w:before="0" w:after="0"/>
      </w:pPr>
      <w:r>
        <w:rPr>
          <w:rFonts w:cs="Arial"/>
        </w:rPr>
        <w:t>Forward copy to the RPC.</w:t>
      </w:r>
    </w:p>
    <w:p w:rsidR="00754FA2" w:rsidRPr="00CA1A7B" w:rsidRDefault="00754FA2" w:rsidP="00754FA2">
      <w:pPr>
        <w:pStyle w:val="6-RTC-100s"/>
        <w:spacing w:before="0" w:after="0"/>
      </w:pPr>
      <w:r>
        <w:rPr>
          <w:rFonts w:cs="Arial"/>
        </w:rPr>
        <w:t>Forward a copy to the Submitting Representative, if other than the RPC.</w:t>
      </w:r>
    </w:p>
    <w:p w:rsidR="00754FA2" w:rsidRPr="00CA1A7B" w:rsidRDefault="00754FA2" w:rsidP="00754FA2">
      <w:pPr>
        <w:pStyle w:val="6-RTC-100s"/>
        <w:spacing w:before="0" w:after="0"/>
      </w:pPr>
      <w:r>
        <w:rPr>
          <w:rFonts w:cs="Arial"/>
        </w:rPr>
        <w:t>After Final Filing, no additional action shall be required.</w:t>
      </w:r>
    </w:p>
    <w:p w:rsidR="00754FA2" w:rsidRPr="00CA1A7B" w:rsidRDefault="00754FA2" w:rsidP="00754FA2">
      <w:pPr>
        <w:pStyle w:val="5-RTC-100s"/>
        <w:spacing w:before="0" w:after="0"/>
      </w:pPr>
      <w:r>
        <w:rPr>
          <w:rFonts w:cs="Arial"/>
        </w:rPr>
        <w:t>“Amend and Resubmit”:</w:t>
      </w:r>
    </w:p>
    <w:p w:rsidR="00754FA2" w:rsidRPr="00CA1A7B" w:rsidRDefault="00754FA2" w:rsidP="00754FA2">
      <w:pPr>
        <w:pStyle w:val="6-RTC-100s"/>
        <w:spacing w:before="0" w:after="0"/>
      </w:pPr>
      <w:r>
        <w:rPr>
          <w:rFonts w:cs="Arial"/>
        </w:rPr>
        <w:t>Return the Submittal to the individual who generated the Submittal initially.</w:t>
      </w:r>
    </w:p>
    <w:p w:rsidR="00754FA2" w:rsidRPr="00CA1A7B" w:rsidRDefault="00754FA2" w:rsidP="00754FA2">
      <w:pPr>
        <w:pStyle w:val="6-RTC-100s"/>
        <w:spacing w:before="0" w:after="0"/>
      </w:pPr>
      <w:r>
        <w:rPr>
          <w:rFonts w:cs="Arial"/>
        </w:rPr>
        <w:t>These Submittals shall require “Revision” and shall be resubmitted using the same initial log ID number.  The Revision number shall progress sequentially for each additional “Resubmit.”</w:t>
      </w:r>
    </w:p>
    <w:p w:rsidR="00754FA2" w:rsidRPr="00CA1A7B" w:rsidRDefault="00754FA2" w:rsidP="00754FA2">
      <w:pPr>
        <w:pStyle w:val="6-RTC-100s"/>
        <w:spacing w:before="0" w:after="0"/>
      </w:pPr>
      <w:r>
        <w:rPr>
          <w:rFonts w:cs="Arial"/>
        </w:rPr>
        <w:t>Note that a Revision is pending on the Submittal Log.</w:t>
      </w:r>
    </w:p>
    <w:p w:rsidR="00754FA2" w:rsidRPr="00CA1A7B" w:rsidRDefault="00754FA2" w:rsidP="00754FA2">
      <w:pPr>
        <w:pStyle w:val="5-RTC-100s"/>
        <w:spacing w:before="0" w:after="0"/>
      </w:pPr>
      <w:r>
        <w:rPr>
          <w:rFonts w:cs="Arial"/>
        </w:rPr>
        <w:t>“Rejected”:</w:t>
      </w:r>
    </w:p>
    <w:p w:rsidR="00754FA2" w:rsidRPr="00CA1A7B" w:rsidRDefault="00754FA2" w:rsidP="00754FA2">
      <w:pPr>
        <w:pStyle w:val="6-RTC-100s"/>
        <w:spacing w:before="0" w:after="0"/>
      </w:pPr>
      <w:r>
        <w:rPr>
          <w:rFonts w:cs="Arial"/>
        </w:rPr>
        <w:t>Return the Submittal to the Submitting Representative, and inform them that a New Submittal is required.</w:t>
      </w:r>
    </w:p>
    <w:p w:rsidR="00754FA2" w:rsidRPr="00CA1A7B" w:rsidRDefault="00754FA2" w:rsidP="00754FA2">
      <w:pPr>
        <w:pStyle w:val="6-RTC-100s"/>
        <w:spacing w:before="0" w:after="0"/>
      </w:pPr>
      <w:r>
        <w:rPr>
          <w:rFonts w:cs="Arial"/>
        </w:rPr>
        <w:t xml:space="preserve">These Submittals shall be given a new log ID number and treated as a new </w:t>
      </w:r>
      <w:r>
        <w:rPr>
          <w:rFonts w:cs="Arial"/>
          <w:caps/>
        </w:rPr>
        <w:t>s</w:t>
      </w:r>
      <w:r>
        <w:rPr>
          <w:rFonts w:cs="Arial"/>
        </w:rPr>
        <w:t>ubmittal.</w:t>
      </w:r>
    </w:p>
    <w:p w:rsidR="00754FA2" w:rsidRPr="00D7433C" w:rsidRDefault="00754FA2" w:rsidP="00754FA2">
      <w:pPr>
        <w:pStyle w:val="6-RTC-100s"/>
        <w:spacing w:before="0" w:after="0"/>
      </w:pPr>
      <w:r>
        <w:rPr>
          <w:rFonts w:cs="Arial"/>
        </w:rPr>
        <w:t>File a copy of the Submittal regardless of Status in the Submittal File.</w:t>
      </w:r>
    </w:p>
    <w:p w:rsidR="00754FA2" w:rsidRPr="00CA1A7B" w:rsidRDefault="00754FA2" w:rsidP="00754FA2">
      <w:pPr>
        <w:pStyle w:val="6-RTC-100s"/>
        <w:numPr>
          <w:ilvl w:val="0"/>
          <w:numId w:val="0"/>
        </w:numPr>
        <w:spacing w:before="0" w:after="0"/>
        <w:ind w:left="2880"/>
      </w:pPr>
    </w:p>
    <w:p w:rsidR="00754FA2" w:rsidRDefault="00754FA2" w:rsidP="00754FA2">
      <w:pPr>
        <w:pStyle w:val="2-RTC-100s"/>
        <w:spacing w:before="0" w:after="0"/>
        <w:rPr>
          <w:b/>
        </w:rPr>
      </w:pPr>
      <w:r w:rsidRPr="003F0278">
        <w:rPr>
          <w:b/>
        </w:rPr>
        <w:t>DEFICIENCY TRACKING AND RESOLUTION</w:t>
      </w:r>
    </w:p>
    <w:p w:rsidR="00754FA2" w:rsidRPr="003F0278" w:rsidRDefault="00754FA2" w:rsidP="00754FA2">
      <w:pPr>
        <w:pStyle w:val="2-RTC-100s"/>
        <w:numPr>
          <w:ilvl w:val="0"/>
          <w:numId w:val="0"/>
        </w:numPr>
        <w:spacing w:before="0" w:after="0"/>
        <w:ind w:left="576"/>
        <w:rPr>
          <w:b/>
        </w:rPr>
      </w:pPr>
    </w:p>
    <w:p w:rsidR="00754FA2" w:rsidRPr="006D1906" w:rsidRDefault="00754FA2" w:rsidP="00754FA2">
      <w:pPr>
        <w:pStyle w:val="3-RTC-100s"/>
        <w:spacing w:before="0" w:after="0"/>
      </w:pPr>
      <w:r>
        <w:rPr>
          <w:rFonts w:cs="Arial"/>
        </w:rPr>
        <w:t>This subsection shall define the procedures required to accurately identify, track, and resolve project deficiencies:</w:t>
      </w:r>
    </w:p>
    <w:p w:rsidR="00754FA2" w:rsidRDefault="00754FA2" w:rsidP="00754FA2">
      <w:pPr>
        <w:pStyle w:val="4-RTC-100s"/>
        <w:spacing w:before="0" w:after="0"/>
      </w:pPr>
      <w:r>
        <w:rPr>
          <w:rFonts w:cs="Arial"/>
        </w:rPr>
        <w:t xml:space="preserve">Deficient Work - </w:t>
      </w:r>
      <w:r>
        <w:t>Deficient work is defined as work that is not in accordance with Contract Documents.  An item of work may remain a Deficiency (and not be escalated to Non-Compliance) provided it can be readily corrected "in the field" by the project level personnel.  For example, field soils density test below specification requirements.</w:t>
      </w:r>
    </w:p>
    <w:p w:rsidR="00754FA2" w:rsidRDefault="00754FA2" w:rsidP="00754FA2">
      <w:pPr>
        <w:pStyle w:val="4-RTC-100s"/>
        <w:spacing w:before="0" w:after="0"/>
      </w:pPr>
      <w:r>
        <w:rPr>
          <w:rFonts w:cs="Arial"/>
        </w:rPr>
        <w:t xml:space="preserve">Non-Conforming Work (non-compliance) - </w:t>
      </w:r>
      <w:r>
        <w:t>Non-compliant work is defined as work that has a Deficiency which cannot be readily corrected "in the field," and/or shall require that a decision be made by personnel with an "authority" level higher than that which is available daily on the project site.  For example, concrete compressive strengths being below specification, or Field soils density test being below specification and no longer accessible.</w:t>
      </w:r>
    </w:p>
    <w:p w:rsidR="00754FA2" w:rsidRPr="006D1906" w:rsidRDefault="00754FA2" w:rsidP="00754FA2">
      <w:pPr>
        <w:pStyle w:val="4-RTC-100s"/>
        <w:spacing w:before="0" w:after="0"/>
      </w:pPr>
      <w:r>
        <w:rPr>
          <w:rFonts w:cs="Arial"/>
        </w:rPr>
        <w:t xml:space="preserve">Informational Tests - In order to control failing Quality Control inspections by the Engineer and/or testing, the Contractor may perform "informational testing."  The Contractor shall explain how informational testing shall be utilized prior to requesting any acceptance inspection and/or testing </w:t>
      </w:r>
      <w:r w:rsidRPr="00437713">
        <w:rPr>
          <w:rFonts w:cs="Arial"/>
        </w:rPr>
        <w:t>from Engineer</w:t>
      </w:r>
      <w:r>
        <w:rPr>
          <w:rFonts w:cs="Arial"/>
        </w:rPr>
        <w:t xml:space="preserve">. Informational testing may be performed by the Contractor to determine the amount of effort necessary to provide work that complies with </w:t>
      </w:r>
      <w:r>
        <w:rPr>
          <w:rFonts w:cs="Arial"/>
        </w:rPr>
        <w:lastRenderedPageBreak/>
        <w:t xml:space="preserve">the </w:t>
      </w:r>
      <w:r>
        <w:rPr>
          <w:rFonts w:cs="Arial"/>
          <w:caps/>
        </w:rPr>
        <w:t>c</w:t>
      </w:r>
      <w:r>
        <w:rPr>
          <w:rFonts w:cs="Arial"/>
        </w:rPr>
        <w:t xml:space="preserve">ontract </w:t>
      </w:r>
      <w:r>
        <w:rPr>
          <w:rFonts w:cs="Arial"/>
          <w:caps/>
        </w:rPr>
        <w:t>d</w:t>
      </w:r>
      <w:r>
        <w:rPr>
          <w:rFonts w:cs="Arial"/>
        </w:rPr>
        <w:t xml:space="preserve">ocuments.  However, the informational testing that is performed shall be in addition to the minimum testing required by the Contract Documents.  Passing informational test(s) which represent the work being performed may be submitted as part of the minimum testing required by the Contract Documents and approved Quality Control Program, only if the Engineer was given proper advance notification of the testing.  Informational testing </w:t>
      </w:r>
      <w:r w:rsidR="00EB5C07">
        <w:rPr>
          <w:rFonts w:cs="Arial"/>
        </w:rPr>
        <w:t xml:space="preserve">not counting toward the minimum testing required by the Contract Documents </w:t>
      </w:r>
      <w:r>
        <w:rPr>
          <w:rFonts w:cs="Arial"/>
        </w:rPr>
        <w:t>is not required to be submitted to the Engineer as part of the Quality Control documentation but shall be made available for review at the Engineer's request.</w:t>
      </w:r>
    </w:p>
    <w:p w:rsidR="00754FA2" w:rsidRDefault="00754FA2" w:rsidP="00754FA2">
      <w:pPr>
        <w:pStyle w:val="4-RTC-100s"/>
        <w:spacing w:before="0" w:after="0"/>
      </w:pPr>
      <w:r>
        <w:rPr>
          <w:rFonts w:cs="Arial"/>
        </w:rPr>
        <w:t xml:space="preserve">Tracking Responsibility - </w:t>
      </w:r>
      <w:r>
        <w:t>The RPC shall review all Activity Cards daily for New and Resolved Deficiencies. Resolutions shall be approved by the Engineer:</w:t>
      </w:r>
    </w:p>
    <w:p w:rsidR="00754FA2" w:rsidRPr="006D1906" w:rsidRDefault="00754FA2" w:rsidP="00754FA2">
      <w:pPr>
        <w:pStyle w:val="5-RTC-100s"/>
        <w:spacing w:before="0" w:after="0"/>
      </w:pPr>
      <w:r>
        <w:rPr>
          <w:rFonts w:cs="Arial"/>
        </w:rPr>
        <w:t>When New Deficiencies are found that were resolved on the same day, do not log them on the Deficiency Log.  (No further action shall be required for these items.)</w:t>
      </w:r>
    </w:p>
    <w:p w:rsidR="00754FA2" w:rsidRPr="006D1906" w:rsidRDefault="00754FA2" w:rsidP="00754FA2">
      <w:pPr>
        <w:pStyle w:val="5-RTC-100s"/>
        <w:spacing w:before="0" w:after="0"/>
      </w:pPr>
      <w:r>
        <w:rPr>
          <w:rFonts w:cs="Arial"/>
        </w:rPr>
        <w:t>When New Deficiencies are found that are not Resolved on the same day, log them on the Deficiency Log including the following information:</w:t>
      </w:r>
    </w:p>
    <w:p w:rsidR="00754FA2" w:rsidRPr="006D1906" w:rsidRDefault="00754FA2" w:rsidP="00754FA2">
      <w:pPr>
        <w:pStyle w:val="6-RTC-100s"/>
        <w:spacing w:before="0" w:after="0"/>
      </w:pPr>
      <w:r>
        <w:rPr>
          <w:rFonts w:cs="Arial"/>
        </w:rPr>
        <w:t>Sequential Deficiency Log ID Number</w:t>
      </w:r>
    </w:p>
    <w:p w:rsidR="00754FA2" w:rsidRPr="006D1906" w:rsidRDefault="00754FA2" w:rsidP="00754FA2">
      <w:pPr>
        <w:pStyle w:val="6-RTC-100s"/>
        <w:spacing w:before="0" w:after="0"/>
      </w:pPr>
      <w:r>
        <w:rPr>
          <w:rFonts w:cs="Arial"/>
        </w:rPr>
        <w:t>Reference QC Activity Card Number</w:t>
      </w:r>
    </w:p>
    <w:p w:rsidR="00754FA2" w:rsidRPr="006D1906" w:rsidRDefault="00754FA2" w:rsidP="00754FA2">
      <w:pPr>
        <w:pStyle w:val="6-RTC-100s"/>
        <w:spacing w:before="0" w:after="0"/>
      </w:pPr>
      <w:r>
        <w:rPr>
          <w:rFonts w:cs="Arial"/>
        </w:rPr>
        <w:t>Date of Deficiency</w:t>
      </w:r>
    </w:p>
    <w:p w:rsidR="00754FA2" w:rsidRPr="006D1906" w:rsidRDefault="00754FA2" w:rsidP="00754FA2">
      <w:pPr>
        <w:pStyle w:val="6-RTC-100s"/>
        <w:spacing w:before="0" w:after="0"/>
      </w:pPr>
      <w:r>
        <w:rPr>
          <w:rFonts w:cs="Arial"/>
        </w:rPr>
        <w:t>Material ID Number</w:t>
      </w:r>
    </w:p>
    <w:p w:rsidR="00754FA2" w:rsidRPr="006D1906" w:rsidRDefault="00754FA2" w:rsidP="00754FA2">
      <w:pPr>
        <w:pStyle w:val="6-RTC-100s"/>
        <w:spacing w:before="0" w:after="0"/>
      </w:pPr>
      <w:r>
        <w:rPr>
          <w:rFonts w:cs="Arial"/>
        </w:rPr>
        <w:t>Written description of the deficiency</w:t>
      </w:r>
    </w:p>
    <w:p w:rsidR="00754FA2" w:rsidRDefault="00754FA2" w:rsidP="00754FA2">
      <w:pPr>
        <w:pStyle w:val="6-RTC-100s"/>
        <w:spacing w:before="0" w:after="0"/>
      </w:pPr>
      <w:r>
        <w:t>QC Initials</w:t>
      </w:r>
    </w:p>
    <w:p w:rsidR="00754FA2" w:rsidRDefault="00754FA2" w:rsidP="00754FA2">
      <w:pPr>
        <w:pStyle w:val="5-RTC-100s"/>
        <w:spacing w:before="0" w:after="0"/>
      </w:pPr>
      <w:r>
        <w:t>When Resolutions are found on the Activity Card, log them on the Deficiency Log including the following information:</w:t>
      </w:r>
    </w:p>
    <w:p w:rsidR="00754FA2" w:rsidRPr="006D1906" w:rsidRDefault="00754FA2" w:rsidP="00754FA2">
      <w:pPr>
        <w:pStyle w:val="6-RTC-100s"/>
        <w:spacing w:before="0" w:after="0"/>
      </w:pPr>
      <w:r>
        <w:rPr>
          <w:rFonts w:cs="Arial"/>
        </w:rPr>
        <w:t>Reference Activity Card Number on which the Resolution occurred.</w:t>
      </w:r>
    </w:p>
    <w:p w:rsidR="00754FA2" w:rsidRPr="006D1906" w:rsidRDefault="00754FA2" w:rsidP="00754FA2">
      <w:pPr>
        <w:pStyle w:val="6-RTC-100s"/>
        <w:spacing w:before="0" w:after="0"/>
      </w:pPr>
      <w:r>
        <w:rPr>
          <w:rFonts w:cs="Arial"/>
        </w:rPr>
        <w:t>Date of Correction</w:t>
      </w:r>
    </w:p>
    <w:p w:rsidR="00754FA2" w:rsidRPr="006D1906" w:rsidRDefault="00754FA2" w:rsidP="00754FA2">
      <w:pPr>
        <w:pStyle w:val="6-RTC-100s"/>
        <w:spacing w:before="0" w:after="0"/>
      </w:pPr>
      <w:r>
        <w:rPr>
          <w:rFonts w:cs="Arial"/>
        </w:rPr>
        <w:t>Written Description of the remitted action per conflict resolution chart</w:t>
      </w:r>
    </w:p>
    <w:p w:rsidR="00754FA2" w:rsidRPr="006D1906" w:rsidRDefault="00754FA2" w:rsidP="00754FA2">
      <w:pPr>
        <w:pStyle w:val="6-RTC-100s"/>
        <w:spacing w:before="0" w:after="0"/>
      </w:pPr>
      <w:r>
        <w:rPr>
          <w:rFonts w:cs="Arial"/>
        </w:rPr>
        <w:t>QC Initials</w:t>
      </w:r>
    </w:p>
    <w:p w:rsidR="00754FA2" w:rsidRDefault="00754FA2" w:rsidP="00754FA2">
      <w:pPr>
        <w:pStyle w:val="5-RTC-100s"/>
        <w:spacing w:before="0" w:after="0"/>
      </w:pPr>
      <w:r>
        <w:t>The personnel responsible for identifying deficiencies at the project level may be any one of the following, but not limited to QA Representatives, QCC, Technician(s), RPC, and Foreman.</w:t>
      </w:r>
    </w:p>
    <w:p w:rsidR="00754FA2" w:rsidRDefault="00754FA2" w:rsidP="00754FA2">
      <w:pPr>
        <w:pStyle w:val="5-RTC-100s"/>
        <w:spacing w:before="0" w:after="0"/>
      </w:pPr>
      <w:r>
        <w:t>Documentation and logging of deficiencies shall be provided by the RPC or designee.</w:t>
      </w:r>
    </w:p>
    <w:p w:rsidR="00754FA2" w:rsidRPr="006D1906" w:rsidRDefault="00754FA2" w:rsidP="00754FA2">
      <w:pPr>
        <w:pStyle w:val="5-RTC-100s"/>
        <w:spacing w:before="0" w:after="0"/>
      </w:pPr>
      <w:r>
        <w:rPr>
          <w:rFonts w:cs="Arial"/>
        </w:rPr>
        <w:t>The RPC or designee is responsible for transferring deficiencies from the log to the applicable Activity cards.</w:t>
      </w:r>
    </w:p>
    <w:p w:rsidR="00754FA2" w:rsidRPr="006D1906" w:rsidRDefault="00754FA2" w:rsidP="00754FA2">
      <w:pPr>
        <w:pStyle w:val="5-RTC-100s"/>
        <w:spacing w:before="0" w:after="0"/>
      </w:pPr>
      <w:r>
        <w:rPr>
          <w:rFonts w:cs="Arial"/>
        </w:rPr>
        <w:t>The RPC is responsible for tracking deficiencies.</w:t>
      </w:r>
    </w:p>
    <w:p w:rsidR="00754FA2" w:rsidRPr="006D1906" w:rsidRDefault="00754FA2" w:rsidP="00754FA2">
      <w:pPr>
        <w:pStyle w:val="5-RTC-100s"/>
        <w:spacing w:before="0" w:after="0"/>
      </w:pPr>
      <w:r>
        <w:rPr>
          <w:rFonts w:cs="Arial"/>
        </w:rPr>
        <w:t>The RPC is responsible for deficiency resolution documentation.  Following the resolution, the corrective action and resolution shall be documented on the deficiency log and the deficiency noted as corrected.</w:t>
      </w:r>
    </w:p>
    <w:p w:rsidR="00754FA2" w:rsidRPr="006D1906" w:rsidRDefault="00754FA2" w:rsidP="00754FA2">
      <w:pPr>
        <w:pStyle w:val="4-RTC-100s"/>
        <w:spacing w:before="0" w:after="0"/>
      </w:pPr>
      <w:r>
        <w:rPr>
          <w:rFonts w:cs="Arial"/>
        </w:rPr>
        <w:t>Deficiency Reporting - The Contractor shall as a minimum take the following actions to report Deficiencies:</w:t>
      </w:r>
    </w:p>
    <w:p w:rsidR="00754FA2" w:rsidRPr="006D1906" w:rsidRDefault="00754FA2" w:rsidP="00754FA2">
      <w:pPr>
        <w:pStyle w:val="5-RTC-100s"/>
        <w:spacing w:before="0" w:after="0"/>
      </w:pPr>
      <w:r>
        <w:rPr>
          <w:rFonts w:cs="Arial"/>
        </w:rPr>
        <w:t>Weekly Review.</w:t>
      </w:r>
    </w:p>
    <w:p w:rsidR="00754FA2" w:rsidRPr="006D1906" w:rsidRDefault="00754FA2" w:rsidP="00754FA2">
      <w:pPr>
        <w:pStyle w:val="5-RTC-100s"/>
        <w:spacing w:before="0" w:after="0"/>
      </w:pPr>
      <w:r>
        <w:rPr>
          <w:rFonts w:cs="Arial"/>
        </w:rPr>
        <w:t>Before the Weekly Progress Meeting, review the Deficiency Tracking Log for outstanding Deficiencies.</w:t>
      </w:r>
    </w:p>
    <w:p w:rsidR="00754FA2" w:rsidRPr="006D1906" w:rsidRDefault="00754FA2" w:rsidP="00754FA2">
      <w:pPr>
        <w:pStyle w:val="5-RTC-100s"/>
        <w:spacing w:before="0" w:after="0"/>
      </w:pPr>
      <w:r>
        <w:rPr>
          <w:rFonts w:cs="Arial"/>
        </w:rPr>
        <w:lastRenderedPageBreak/>
        <w:t>Generate a summary of outstanding deficiencies including status of each.</w:t>
      </w:r>
    </w:p>
    <w:p w:rsidR="00754FA2" w:rsidRPr="006D1906" w:rsidRDefault="00754FA2" w:rsidP="00754FA2">
      <w:pPr>
        <w:pStyle w:val="5-RTC-100s"/>
        <w:spacing w:before="0" w:after="0"/>
      </w:pPr>
      <w:r>
        <w:rPr>
          <w:rFonts w:cs="Arial"/>
        </w:rPr>
        <w:t>Deliver the Summary at the Weekly</w:t>
      </w:r>
      <w:r w:rsidR="00EB5C07">
        <w:rPr>
          <w:rFonts w:cs="Arial"/>
        </w:rPr>
        <w:t xml:space="preserve"> Progress</w:t>
      </w:r>
      <w:r>
        <w:rPr>
          <w:rFonts w:cs="Arial"/>
        </w:rPr>
        <w:t xml:space="preserve"> Meeting.</w:t>
      </w:r>
    </w:p>
    <w:p w:rsidR="00754FA2" w:rsidRPr="00D7433C" w:rsidRDefault="00754FA2" w:rsidP="00754FA2">
      <w:pPr>
        <w:pStyle w:val="4-RTC-100s"/>
        <w:spacing w:before="0" w:after="0"/>
      </w:pPr>
      <w:r>
        <w:rPr>
          <w:rFonts w:cs="Arial"/>
        </w:rPr>
        <w:t xml:space="preserve">Deficiency Resolution - </w:t>
      </w:r>
      <w:r>
        <w:t xml:space="preserve">This program does not allow a resolution to be initiated by the Engineer.  The Engineer will review resolutions initiated by the Contractor and where engineering properties or design are involved, the Contractor shall have the resolution reviewed by a Nevada Professional Engineer at the Contractor’s expense.  </w:t>
      </w:r>
      <w:r>
        <w:rPr>
          <w:rFonts w:cs="Arial"/>
        </w:rPr>
        <w:t>The Engineer has the right to not approve the resolution and/or propose a documented resolution after review of the Contractor’s proposal.</w:t>
      </w:r>
    </w:p>
    <w:p w:rsidR="00754FA2" w:rsidRPr="003F0278" w:rsidRDefault="00754FA2" w:rsidP="00754FA2">
      <w:pPr>
        <w:pStyle w:val="4-RTC-100s"/>
        <w:numPr>
          <w:ilvl w:val="0"/>
          <w:numId w:val="0"/>
        </w:numPr>
        <w:spacing w:before="0" w:after="0"/>
        <w:ind w:left="1728"/>
      </w:pPr>
    </w:p>
    <w:p w:rsidR="00754FA2" w:rsidRDefault="00DC2B16" w:rsidP="00DC2B16">
      <w:pPr>
        <w:pStyle w:val="1-RTC-100s"/>
        <w:numPr>
          <w:ilvl w:val="0"/>
          <w:numId w:val="0"/>
        </w:numPr>
        <w:spacing w:before="0" w:after="0"/>
        <w:ind w:left="864" w:hanging="864"/>
      </w:pPr>
      <w:r>
        <w:t>112.05</w:t>
      </w:r>
      <w:r>
        <w:tab/>
      </w:r>
      <w:r w:rsidR="00754FA2">
        <w:t>CONFLICT RESOLUTION PROCES</w:t>
      </w:r>
      <w:r w:rsidR="00EB5C07">
        <w:t>S</w:t>
      </w:r>
    </w:p>
    <w:p w:rsidR="00754FA2" w:rsidRDefault="00754FA2" w:rsidP="00754FA2">
      <w:pPr>
        <w:pStyle w:val="1-RTC-100s"/>
        <w:numPr>
          <w:ilvl w:val="0"/>
          <w:numId w:val="0"/>
        </w:numPr>
        <w:spacing w:before="0" w:after="0"/>
        <w:ind w:left="864"/>
      </w:pPr>
    </w:p>
    <w:p w:rsidR="00754FA2" w:rsidRPr="00D7433C" w:rsidRDefault="00754FA2" w:rsidP="00DC2B16">
      <w:pPr>
        <w:pStyle w:val="2-RTC-100s"/>
        <w:numPr>
          <w:ilvl w:val="1"/>
          <w:numId w:val="99"/>
        </w:numPr>
        <w:spacing w:before="0" w:after="0"/>
      </w:pPr>
      <w:r w:rsidRPr="00DC2B16">
        <w:rPr>
          <w:rFonts w:cs="Arial"/>
        </w:rPr>
        <w:t>Conflict resolution shall be accomplished in a partnering method in that there shall be levels of authority, time frames of resolution, and a correspondence between the Contractor and QA employees as outlined in the chart below.  Every effort shall be made to resolve conflicts at the lowest possible level.</w:t>
      </w:r>
    </w:p>
    <w:p w:rsidR="00754FA2" w:rsidRPr="003F0278" w:rsidRDefault="00754FA2" w:rsidP="00754FA2">
      <w:pPr>
        <w:pStyle w:val="2-RTC-100s"/>
        <w:numPr>
          <w:ilvl w:val="0"/>
          <w:numId w:val="0"/>
        </w:numPr>
        <w:spacing w:before="0" w:after="0"/>
        <w:ind w:left="576"/>
      </w:pPr>
    </w:p>
    <w:p w:rsidR="00754FA2" w:rsidRPr="008A7091" w:rsidRDefault="00754FA2" w:rsidP="00754FA2">
      <w:pPr>
        <w:pStyle w:val="2-RTC-100s"/>
        <w:spacing w:before="0" w:after="0"/>
      </w:pPr>
      <w:r>
        <w:rPr>
          <w:rFonts w:cs="Arial"/>
        </w:rPr>
        <w:t>The example chart depicts the resolution process for “deficient and non-compliant work”</w:t>
      </w:r>
      <w:r w:rsidR="008A7091">
        <w:rPr>
          <w:rFonts w:cs="Arial"/>
        </w:rPr>
        <w:t>:</w:t>
      </w:r>
    </w:p>
    <w:p w:rsidR="008A7091" w:rsidRPr="00D7433C" w:rsidRDefault="008A7091" w:rsidP="008A7091">
      <w:pPr>
        <w:pStyle w:val="2-RTC-100s"/>
        <w:numPr>
          <w:ilvl w:val="0"/>
          <w:numId w:val="0"/>
        </w:numPr>
        <w:spacing w:before="0" w:after="0"/>
      </w:pPr>
    </w:p>
    <w:tbl>
      <w:tblPr>
        <w:tblW w:w="9576" w:type="dxa"/>
        <w:tblLayout w:type="fixed"/>
        <w:tblCellMar>
          <w:left w:w="0" w:type="dxa"/>
          <w:right w:w="0" w:type="dxa"/>
        </w:tblCellMar>
        <w:tblLook w:val="01E0" w:firstRow="1" w:lastRow="1" w:firstColumn="1" w:lastColumn="1" w:noHBand="0" w:noVBand="0"/>
      </w:tblPr>
      <w:tblGrid>
        <w:gridCol w:w="3528"/>
        <w:gridCol w:w="801"/>
        <w:gridCol w:w="909"/>
        <w:gridCol w:w="810"/>
        <w:gridCol w:w="3528"/>
      </w:tblGrid>
      <w:tr w:rsidR="00754FA2" w:rsidRPr="00352024" w:rsidTr="0069611A">
        <w:tc>
          <w:tcPr>
            <w:tcW w:w="4329" w:type="dxa"/>
            <w:gridSpan w:val="2"/>
            <w:vAlign w:val="center"/>
          </w:tcPr>
          <w:p w:rsidR="00754FA2" w:rsidRPr="008A7091" w:rsidRDefault="00754FA2" w:rsidP="0008559C">
            <w:pPr>
              <w:keepNext/>
              <w:tabs>
                <w:tab w:val="left" w:pos="504"/>
                <w:tab w:val="left" w:pos="864"/>
                <w:tab w:val="left" w:pos="1224"/>
                <w:tab w:val="left" w:pos="1584"/>
              </w:tabs>
              <w:jc w:val="center"/>
              <w:rPr>
                <w:rFonts w:cs="Arial"/>
                <w:b/>
              </w:rPr>
            </w:pPr>
            <w:r w:rsidRPr="008A7091">
              <w:rPr>
                <w:rFonts w:cs="Arial"/>
                <w:b/>
              </w:rPr>
              <w:t>CONTRACTOR NAME</w:t>
            </w:r>
          </w:p>
        </w:tc>
        <w:tc>
          <w:tcPr>
            <w:tcW w:w="909" w:type="dxa"/>
            <w:tcBorders>
              <w:bottom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b/>
              </w:rPr>
            </w:pPr>
          </w:p>
        </w:tc>
        <w:tc>
          <w:tcPr>
            <w:tcW w:w="4338" w:type="dxa"/>
            <w:gridSpan w:val="2"/>
            <w:vAlign w:val="center"/>
          </w:tcPr>
          <w:p w:rsidR="00754FA2" w:rsidRPr="008A7091" w:rsidRDefault="00754FA2" w:rsidP="0008559C">
            <w:pPr>
              <w:keepNext/>
              <w:tabs>
                <w:tab w:val="left" w:pos="504"/>
                <w:tab w:val="left" w:pos="864"/>
                <w:tab w:val="left" w:pos="1224"/>
                <w:tab w:val="left" w:pos="1584"/>
              </w:tabs>
              <w:jc w:val="center"/>
              <w:rPr>
                <w:rFonts w:cs="Arial"/>
                <w:b/>
              </w:rPr>
            </w:pPr>
            <w:r w:rsidRPr="008A7091">
              <w:rPr>
                <w:rFonts w:cs="Arial"/>
                <w:b/>
              </w:rPr>
              <w:t>Contracting Agency Construction Management</w:t>
            </w:r>
          </w:p>
        </w:tc>
      </w:tr>
      <w:tr w:rsidR="00754FA2" w:rsidRPr="00352024" w:rsidTr="0069611A">
        <w:trPr>
          <w:cantSplit/>
        </w:trPr>
        <w:tc>
          <w:tcPr>
            <w:tcW w:w="3528" w:type="dxa"/>
            <w:vMerge w:val="restart"/>
            <w:tcBorders>
              <w:top w:val="single" w:sz="4" w:space="0" w:color="auto"/>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Organization Chart Position 1</w:t>
            </w:r>
          </w:p>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Contractor Principal Representative</w:t>
            </w:r>
          </w:p>
        </w:tc>
        <w:tc>
          <w:tcPr>
            <w:tcW w:w="801" w:type="dxa"/>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96 hours</w:t>
            </w:r>
          </w:p>
        </w:tc>
        <w:tc>
          <w:tcPr>
            <w:tcW w:w="810" w:type="dxa"/>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3528" w:type="dxa"/>
            <w:vMerge w:val="restart"/>
            <w:tcBorders>
              <w:top w:val="single" w:sz="4" w:space="0" w:color="auto"/>
              <w:left w:val="single" w:sz="4" w:space="0" w:color="auto"/>
              <w:bottom w:val="single" w:sz="4" w:space="0" w:color="auto"/>
              <w:right w:val="single" w:sz="4" w:space="0" w:color="auto"/>
            </w:tcBorders>
            <w:vAlign w:val="center"/>
          </w:tcPr>
          <w:p w:rsidR="00754FA2" w:rsidRPr="008A7091" w:rsidRDefault="00754FA2" w:rsidP="0008559C">
            <w:pPr>
              <w:jc w:val="center"/>
              <w:rPr>
                <w:rFonts w:cs="Arial"/>
                <w:szCs w:val="22"/>
              </w:rPr>
            </w:pPr>
            <w:r w:rsidRPr="008A7091">
              <w:rPr>
                <w:rFonts w:cs="Arial"/>
                <w:szCs w:val="22"/>
              </w:rPr>
              <w:t>City Engineer and/or</w:t>
            </w:r>
          </w:p>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Construction Manager</w:t>
            </w:r>
          </w:p>
        </w:tc>
      </w:tr>
      <w:tr w:rsidR="00754FA2" w:rsidRPr="00352024" w:rsidTr="0069611A">
        <w:trPr>
          <w:cantSplit/>
        </w:trPr>
        <w:tc>
          <w:tcPr>
            <w:tcW w:w="3528" w:type="dxa"/>
            <w:vMerge/>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801" w:type="dxa"/>
            <w:tcBorders>
              <w:top w:val="single" w:sz="4" w:space="0" w:color="auto"/>
              <w:left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909" w:type="dxa"/>
            <w:vMerge/>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810" w:type="dxa"/>
            <w:tcBorders>
              <w:top w:val="single" w:sz="4" w:space="0" w:color="auto"/>
              <w:left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3528" w:type="dxa"/>
            <w:vMerge/>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r>
      <w:tr w:rsidR="00754FA2" w:rsidRPr="00352024" w:rsidTr="0069611A">
        <w:tc>
          <w:tcPr>
            <w:tcW w:w="3528" w:type="dxa"/>
            <w:tcBorders>
              <w:top w:val="single" w:sz="4" w:space="0" w:color="auto"/>
              <w:bottom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801" w:type="dxa"/>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909" w:type="dxa"/>
            <w:tcBorders>
              <w:top w:val="single" w:sz="4" w:space="0" w:color="auto"/>
              <w:bottom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810" w:type="dxa"/>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3528" w:type="dxa"/>
            <w:tcBorders>
              <w:top w:val="single" w:sz="4" w:space="0" w:color="auto"/>
              <w:bottom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r>
      <w:tr w:rsidR="00754FA2" w:rsidRPr="00352024" w:rsidTr="0069611A">
        <w:trPr>
          <w:cantSplit/>
          <w:trHeight w:val="377"/>
        </w:trPr>
        <w:tc>
          <w:tcPr>
            <w:tcW w:w="3528" w:type="dxa"/>
            <w:vMerge w:val="restart"/>
            <w:tcBorders>
              <w:top w:val="single" w:sz="4" w:space="0" w:color="auto"/>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 xml:space="preserve">Organization Chart Position </w:t>
            </w:r>
            <w:r w:rsidR="006361BC" w:rsidRPr="008A7091">
              <w:rPr>
                <w:rFonts w:cs="Arial"/>
                <w:szCs w:val="22"/>
              </w:rPr>
              <w:t>3</w:t>
            </w:r>
          </w:p>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Responsible Person-in-charge</w:t>
            </w:r>
          </w:p>
        </w:tc>
        <w:tc>
          <w:tcPr>
            <w:tcW w:w="801" w:type="dxa"/>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48 hours</w:t>
            </w:r>
          </w:p>
        </w:tc>
        <w:tc>
          <w:tcPr>
            <w:tcW w:w="810" w:type="dxa"/>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3528" w:type="dxa"/>
            <w:vMerge w:val="restart"/>
            <w:tcBorders>
              <w:top w:val="single" w:sz="4" w:space="0" w:color="auto"/>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 xml:space="preserve">Construction Manager and/or </w:t>
            </w:r>
          </w:p>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Construction Management Coordinator</w:t>
            </w:r>
          </w:p>
        </w:tc>
      </w:tr>
      <w:tr w:rsidR="00754FA2" w:rsidRPr="00352024" w:rsidTr="0069611A">
        <w:trPr>
          <w:cantSplit/>
        </w:trPr>
        <w:tc>
          <w:tcPr>
            <w:tcW w:w="3528" w:type="dxa"/>
            <w:vMerge/>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801" w:type="dxa"/>
            <w:tcBorders>
              <w:top w:val="single" w:sz="4" w:space="0" w:color="auto"/>
              <w:left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909" w:type="dxa"/>
            <w:vMerge/>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810" w:type="dxa"/>
            <w:tcBorders>
              <w:top w:val="single" w:sz="4" w:space="0" w:color="auto"/>
              <w:left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3528" w:type="dxa"/>
            <w:vMerge/>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r>
      <w:tr w:rsidR="00754FA2" w:rsidRPr="00352024" w:rsidTr="0069611A">
        <w:tc>
          <w:tcPr>
            <w:tcW w:w="3528" w:type="dxa"/>
            <w:tcBorders>
              <w:top w:val="single" w:sz="4" w:space="0" w:color="auto"/>
              <w:bottom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801" w:type="dxa"/>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909" w:type="dxa"/>
            <w:tcBorders>
              <w:top w:val="single" w:sz="4" w:space="0" w:color="auto"/>
              <w:bottom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810" w:type="dxa"/>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3528" w:type="dxa"/>
            <w:tcBorders>
              <w:top w:val="single" w:sz="4" w:space="0" w:color="auto"/>
              <w:bottom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r>
      <w:tr w:rsidR="00754FA2" w:rsidRPr="00352024" w:rsidTr="0069611A">
        <w:trPr>
          <w:cantSplit/>
        </w:trPr>
        <w:tc>
          <w:tcPr>
            <w:tcW w:w="3528" w:type="dxa"/>
            <w:vMerge w:val="restart"/>
            <w:tcBorders>
              <w:top w:val="single" w:sz="4" w:space="0" w:color="auto"/>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Organization Chart Position 4</w:t>
            </w:r>
          </w:p>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Quality Control Coordinator</w:t>
            </w:r>
          </w:p>
        </w:tc>
        <w:tc>
          <w:tcPr>
            <w:tcW w:w="801" w:type="dxa"/>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24 hours</w:t>
            </w:r>
          </w:p>
        </w:tc>
        <w:tc>
          <w:tcPr>
            <w:tcW w:w="810" w:type="dxa"/>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p>
        </w:tc>
        <w:tc>
          <w:tcPr>
            <w:tcW w:w="3528" w:type="dxa"/>
            <w:vMerge w:val="restart"/>
            <w:tcBorders>
              <w:top w:val="single" w:sz="4" w:space="0" w:color="auto"/>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szCs w:val="22"/>
              </w:rPr>
            </w:pPr>
            <w:r w:rsidRPr="008A7091">
              <w:rPr>
                <w:rFonts w:cs="Arial"/>
                <w:szCs w:val="22"/>
              </w:rPr>
              <w:t>Construction Project Representative</w:t>
            </w:r>
          </w:p>
        </w:tc>
      </w:tr>
      <w:tr w:rsidR="00754FA2" w:rsidRPr="00352024" w:rsidTr="0069611A">
        <w:trPr>
          <w:cantSplit/>
        </w:trPr>
        <w:tc>
          <w:tcPr>
            <w:tcW w:w="3528" w:type="dxa"/>
            <w:vMerge/>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highlight w:val="yellow"/>
              </w:rPr>
            </w:pPr>
          </w:p>
        </w:tc>
        <w:tc>
          <w:tcPr>
            <w:tcW w:w="801" w:type="dxa"/>
            <w:tcBorders>
              <w:top w:val="single" w:sz="4" w:space="0" w:color="auto"/>
              <w:left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highlight w:val="yellow"/>
              </w:rPr>
            </w:pPr>
          </w:p>
        </w:tc>
        <w:tc>
          <w:tcPr>
            <w:tcW w:w="909" w:type="dxa"/>
            <w:vMerge/>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highlight w:val="yellow"/>
              </w:rPr>
            </w:pPr>
          </w:p>
        </w:tc>
        <w:tc>
          <w:tcPr>
            <w:tcW w:w="810" w:type="dxa"/>
            <w:tcBorders>
              <w:top w:val="single" w:sz="4" w:space="0" w:color="auto"/>
              <w:left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highlight w:val="yellow"/>
              </w:rPr>
            </w:pPr>
          </w:p>
        </w:tc>
        <w:tc>
          <w:tcPr>
            <w:tcW w:w="3528" w:type="dxa"/>
            <w:vMerge/>
            <w:tcBorders>
              <w:left w:val="single" w:sz="4" w:space="0" w:color="auto"/>
              <w:bottom w:val="single" w:sz="4" w:space="0" w:color="auto"/>
              <w:right w:val="single" w:sz="4" w:space="0" w:color="auto"/>
            </w:tcBorders>
            <w:vAlign w:val="center"/>
          </w:tcPr>
          <w:p w:rsidR="00754FA2" w:rsidRPr="008A7091" w:rsidRDefault="00754FA2" w:rsidP="0008559C">
            <w:pPr>
              <w:keepNext/>
              <w:tabs>
                <w:tab w:val="left" w:pos="504"/>
                <w:tab w:val="left" w:pos="864"/>
                <w:tab w:val="left" w:pos="1224"/>
                <w:tab w:val="left" w:pos="1584"/>
              </w:tabs>
              <w:jc w:val="center"/>
              <w:rPr>
                <w:rFonts w:cs="Arial"/>
                <w:highlight w:val="yellow"/>
              </w:rPr>
            </w:pPr>
          </w:p>
        </w:tc>
      </w:tr>
    </w:tbl>
    <w:p w:rsidR="00754FA2" w:rsidRPr="00882B3F" w:rsidRDefault="00754FA2" w:rsidP="00754FA2">
      <w:pPr>
        <w:pStyle w:val="2-RTC-100s"/>
        <w:numPr>
          <w:ilvl w:val="0"/>
          <w:numId w:val="0"/>
        </w:numPr>
        <w:spacing w:before="0" w:after="0"/>
        <w:ind w:left="576"/>
      </w:pPr>
    </w:p>
    <w:p w:rsidR="00754FA2" w:rsidRPr="003F0278" w:rsidRDefault="00754FA2" w:rsidP="00754FA2">
      <w:pPr>
        <w:pStyle w:val="2-RTC-100s"/>
        <w:spacing w:before="0" w:after="0"/>
      </w:pPr>
      <w:r>
        <w:rPr>
          <w:rFonts w:cs="Arial"/>
        </w:rPr>
        <w:t>The above chart is used as a process to follow whenever there is disagreement between Contractor Quality Control and Engineer Quality Assurance test results. Third party testing may be proposed under the following conditions:</w:t>
      </w:r>
    </w:p>
    <w:p w:rsidR="00754FA2" w:rsidRPr="003F0278" w:rsidRDefault="00754FA2" w:rsidP="00754FA2">
      <w:pPr>
        <w:pStyle w:val="3-RTC-100s"/>
        <w:spacing w:before="0" w:after="0"/>
      </w:pPr>
      <w:r>
        <w:rPr>
          <w:rFonts w:cs="Arial"/>
        </w:rPr>
        <w:t>The third party shall be a separate independent laboratory, meeting the minimum qualifications set forth for laboratories on the project and not performing any additional work for the Engineer, Contractor, Subcontractors, and/or Suppliers on or for the project.</w:t>
      </w:r>
    </w:p>
    <w:p w:rsidR="00754FA2" w:rsidRPr="003F0278" w:rsidRDefault="00754FA2" w:rsidP="00754FA2">
      <w:pPr>
        <w:pStyle w:val="3-RTC-100s"/>
        <w:spacing w:before="0" w:after="0"/>
      </w:pPr>
      <w:r>
        <w:rPr>
          <w:rFonts w:cs="Arial"/>
        </w:rPr>
        <w:t>The third party shall be agreed to by both the Contractor and the Engineer.</w:t>
      </w:r>
    </w:p>
    <w:p w:rsidR="00754FA2" w:rsidRPr="003F0278" w:rsidRDefault="00754FA2" w:rsidP="00754FA2">
      <w:pPr>
        <w:pStyle w:val="3-RTC-100s"/>
        <w:spacing w:before="0" w:after="0"/>
      </w:pPr>
      <w:r>
        <w:rPr>
          <w:rFonts w:cs="Arial"/>
        </w:rPr>
        <w:t>Costs for the third party testing shall be as follows:</w:t>
      </w:r>
    </w:p>
    <w:p w:rsidR="00754FA2" w:rsidRPr="003F0278" w:rsidRDefault="00754FA2" w:rsidP="00754FA2">
      <w:pPr>
        <w:pStyle w:val="4-RTC-100s"/>
        <w:spacing w:before="0" w:after="0"/>
      </w:pPr>
      <w:r>
        <w:rPr>
          <w:rFonts w:cs="Arial"/>
        </w:rPr>
        <w:t>Initial test for the disputed work shall be paid for by the Contractor.</w:t>
      </w:r>
    </w:p>
    <w:p w:rsidR="00754FA2" w:rsidRPr="003F0278" w:rsidRDefault="00754FA2" w:rsidP="00754FA2">
      <w:pPr>
        <w:pStyle w:val="4-RTC-100s"/>
        <w:spacing w:before="0" w:after="0"/>
      </w:pPr>
      <w:r>
        <w:rPr>
          <w:rFonts w:cs="Arial"/>
        </w:rPr>
        <w:t>For each instance of conflict if the third party’s test results reflect Engineer results, Contractor shall pay for any additional testing performed by the third party after the initial test.</w:t>
      </w:r>
    </w:p>
    <w:p w:rsidR="00754FA2" w:rsidRPr="003F0278" w:rsidRDefault="00754FA2" w:rsidP="00754FA2">
      <w:pPr>
        <w:pStyle w:val="4-RTC-100s"/>
        <w:spacing w:before="0" w:after="0"/>
      </w:pPr>
      <w:r w:rsidRPr="00122625">
        <w:rPr>
          <w:rFonts w:cs="Arial"/>
        </w:rPr>
        <w:t>For each instance of conflict if</w:t>
      </w:r>
      <w:r>
        <w:rPr>
          <w:rFonts w:cs="Arial"/>
        </w:rPr>
        <w:t xml:space="preserve"> the third party’s test results reflect the</w:t>
      </w:r>
      <w:r w:rsidRPr="00122625">
        <w:rPr>
          <w:rFonts w:cs="Arial"/>
        </w:rPr>
        <w:t xml:space="preserve"> Contractor results,</w:t>
      </w:r>
      <w:r>
        <w:rPr>
          <w:rFonts w:cs="Arial"/>
        </w:rPr>
        <w:t xml:space="preserve"> the Engineer shall pay for any additional testing performed by the third party after the initial test.</w:t>
      </w:r>
    </w:p>
    <w:p w:rsidR="00754FA2" w:rsidRDefault="00DC2B16" w:rsidP="00DC2B16">
      <w:pPr>
        <w:pStyle w:val="1-RTC-100s"/>
        <w:numPr>
          <w:ilvl w:val="0"/>
          <w:numId w:val="0"/>
        </w:numPr>
        <w:spacing w:before="0" w:after="0"/>
        <w:ind w:left="864" w:hanging="864"/>
      </w:pPr>
      <w:r>
        <w:lastRenderedPageBreak/>
        <w:t>112.06</w:t>
      </w:r>
      <w:r>
        <w:tab/>
      </w:r>
      <w:r w:rsidR="00754FA2">
        <w:t>CERTIFICATION AND MATERIAL DELIVERY AND TRACKING PROCEDURE</w:t>
      </w:r>
    </w:p>
    <w:p w:rsidR="00754FA2" w:rsidRDefault="00754FA2" w:rsidP="00754FA2">
      <w:pPr>
        <w:pStyle w:val="1-RTC-100s"/>
        <w:numPr>
          <w:ilvl w:val="0"/>
          <w:numId w:val="0"/>
        </w:numPr>
        <w:spacing w:before="0" w:after="0"/>
        <w:ind w:left="864"/>
      </w:pPr>
    </w:p>
    <w:p w:rsidR="009A6011" w:rsidRDefault="00754FA2" w:rsidP="0069611A">
      <w:pPr>
        <w:pStyle w:val="2-RTC-100s"/>
        <w:numPr>
          <w:ilvl w:val="1"/>
          <w:numId w:val="100"/>
        </w:numPr>
        <w:spacing w:before="0" w:after="0"/>
      </w:pPr>
      <w:r w:rsidRPr="00DC2B16">
        <w:rPr>
          <w:rFonts w:cs="Arial"/>
        </w:rPr>
        <w:t>Logs shall be established for the purpose of tracking materials that are delivered to or generated from the project.  The logs shall be executed and maintained by the RPC or designee and shall remain in the project file system at all times when not in use. The accompanying certifications shall be filed and numbered relative to the log.</w:t>
      </w:r>
    </w:p>
    <w:p w:rsidR="00754FA2" w:rsidRPr="00144360" w:rsidRDefault="00754FA2" w:rsidP="00754FA2">
      <w:pPr>
        <w:pStyle w:val="2-RTC-100s"/>
        <w:numPr>
          <w:ilvl w:val="0"/>
          <w:numId w:val="0"/>
        </w:numPr>
        <w:spacing w:before="0" w:after="0"/>
        <w:ind w:left="576"/>
      </w:pPr>
    </w:p>
    <w:p w:rsidR="00754FA2" w:rsidRPr="00882B3F" w:rsidRDefault="00754FA2" w:rsidP="00754FA2">
      <w:pPr>
        <w:pStyle w:val="2-RTC-100s"/>
        <w:spacing w:before="0" w:after="0"/>
      </w:pPr>
      <w:r>
        <w:rPr>
          <w:rFonts w:cs="Arial"/>
        </w:rPr>
        <w:t>The RPC or designee shall be responsible for generating and completing delivery-tracking documentation.  There may be instances where activity foremen shall complete the log.</w:t>
      </w:r>
    </w:p>
    <w:p w:rsidR="00754FA2" w:rsidRPr="00144360" w:rsidRDefault="00754FA2" w:rsidP="00754FA2">
      <w:pPr>
        <w:pStyle w:val="2-RTC-100s"/>
        <w:numPr>
          <w:ilvl w:val="0"/>
          <w:numId w:val="0"/>
        </w:numPr>
        <w:spacing w:before="0" w:after="0"/>
        <w:ind w:left="576"/>
      </w:pPr>
    </w:p>
    <w:p w:rsidR="00754FA2" w:rsidRPr="00144360" w:rsidRDefault="00754FA2" w:rsidP="00754FA2">
      <w:pPr>
        <w:pStyle w:val="2-RTC-100s"/>
        <w:spacing w:before="0" w:after="0"/>
      </w:pPr>
      <w:r>
        <w:rPr>
          <w:rFonts w:cs="Arial"/>
        </w:rPr>
        <w:t xml:space="preserve">The documentation of the lot, or other identifiable information, relative to the item and the date of installation documented by the RPC or designee shall serve as evidence of the location of the delivered material upon incorporation into the project. For non-authorized sources, the </w:t>
      </w:r>
      <w:r w:rsidR="00360F8C">
        <w:rPr>
          <w:rFonts w:cs="Arial"/>
        </w:rPr>
        <w:t xml:space="preserve">required </w:t>
      </w:r>
      <w:r>
        <w:rPr>
          <w:rFonts w:cs="Arial"/>
        </w:rPr>
        <w:t>tests per lot shall be attached to the certificate. The RPC shall:</w:t>
      </w:r>
    </w:p>
    <w:p w:rsidR="00754FA2" w:rsidRPr="00144360" w:rsidRDefault="00754FA2" w:rsidP="00754FA2">
      <w:pPr>
        <w:pStyle w:val="3-RTC-100s"/>
        <w:spacing w:before="0" w:after="0"/>
      </w:pPr>
      <w:r>
        <w:rPr>
          <w:rFonts w:cs="Arial"/>
        </w:rPr>
        <w:t>Complete the Materials Delivery documentation.</w:t>
      </w:r>
    </w:p>
    <w:p w:rsidR="00754FA2" w:rsidRPr="00144360" w:rsidRDefault="00754FA2" w:rsidP="00754FA2">
      <w:pPr>
        <w:pStyle w:val="3-RTC-100s"/>
        <w:spacing w:before="0" w:after="0"/>
      </w:pPr>
      <w:r>
        <w:rPr>
          <w:rFonts w:cs="Arial"/>
        </w:rPr>
        <w:t>Track materials until incorporation into the work.</w:t>
      </w:r>
    </w:p>
    <w:p w:rsidR="00754FA2" w:rsidRPr="00144360" w:rsidRDefault="00754FA2" w:rsidP="00754FA2">
      <w:pPr>
        <w:pStyle w:val="3-RTC-100s"/>
        <w:spacing w:before="0" w:after="0"/>
      </w:pPr>
      <w:r>
        <w:rPr>
          <w:rFonts w:cs="Arial"/>
        </w:rPr>
        <w:t>Ensure that all materials are noted on the Materials Tracking Log.</w:t>
      </w:r>
    </w:p>
    <w:p w:rsidR="00754FA2" w:rsidRPr="00882B3F" w:rsidRDefault="00754FA2" w:rsidP="00754FA2">
      <w:pPr>
        <w:pStyle w:val="3-RTC-100s"/>
        <w:spacing w:before="0" w:after="0"/>
      </w:pPr>
      <w:r>
        <w:rPr>
          <w:rFonts w:cs="Arial"/>
        </w:rPr>
        <w:t>Resolve certification problems.</w:t>
      </w:r>
    </w:p>
    <w:p w:rsidR="00754FA2" w:rsidRPr="00144360" w:rsidRDefault="00754FA2" w:rsidP="00754FA2">
      <w:pPr>
        <w:pStyle w:val="3-RTC-100s"/>
        <w:numPr>
          <w:ilvl w:val="0"/>
          <w:numId w:val="0"/>
        </w:numPr>
        <w:spacing w:before="0" w:after="0"/>
        <w:ind w:left="1152"/>
      </w:pPr>
    </w:p>
    <w:p w:rsidR="00754FA2" w:rsidRPr="003C2C19" w:rsidRDefault="00754FA2" w:rsidP="00754FA2">
      <w:pPr>
        <w:pStyle w:val="2-RTC-100s"/>
        <w:spacing w:before="0" w:after="0"/>
      </w:pPr>
      <w:r>
        <w:rPr>
          <w:rFonts w:cs="Arial"/>
        </w:rPr>
        <w:t>When a certification is not presented with the delivery, the RPC shall obtain the document prior to material installation.</w:t>
      </w:r>
    </w:p>
    <w:p w:rsidR="00360F8C" w:rsidRPr="003C2C19" w:rsidRDefault="00360F8C" w:rsidP="008A7091">
      <w:pPr>
        <w:pStyle w:val="2-RTC-100s"/>
        <w:numPr>
          <w:ilvl w:val="0"/>
          <w:numId w:val="0"/>
        </w:numPr>
        <w:spacing w:before="0" w:after="0"/>
        <w:ind w:left="576"/>
      </w:pPr>
    </w:p>
    <w:p w:rsidR="00754FA2" w:rsidRDefault="00360F8C" w:rsidP="008A7091">
      <w:pPr>
        <w:pStyle w:val="2-RTC-100s"/>
        <w:spacing w:before="0" w:after="0"/>
      </w:pPr>
      <w:r w:rsidRPr="003C2C19">
        <w:t xml:space="preserve">The logs shall be executed and maintained in the project file system at all times when not in use.  </w:t>
      </w:r>
    </w:p>
    <w:p w:rsidR="00360F8C" w:rsidRDefault="00360F8C" w:rsidP="003C2C19">
      <w:pPr>
        <w:pStyle w:val="2-RTC-100s"/>
        <w:numPr>
          <w:ilvl w:val="0"/>
          <w:numId w:val="0"/>
        </w:numPr>
        <w:spacing w:before="0" w:after="0"/>
        <w:ind w:left="576"/>
      </w:pPr>
    </w:p>
    <w:p w:rsidR="00360F8C" w:rsidRPr="00144360" w:rsidRDefault="00360F8C" w:rsidP="008A7091">
      <w:pPr>
        <w:pStyle w:val="2-RTC-100s"/>
        <w:spacing w:before="0" w:after="0"/>
      </w:pPr>
      <w:r>
        <w:rPr>
          <w:rFonts w:cs="Arial"/>
        </w:rPr>
        <w:t>The sample log ID number shall be the Contract project sequential number, not an independent numbering system supplied by the laboratory.  A separate column may be added for a cross-reference if a laboratory number is needed.</w:t>
      </w:r>
    </w:p>
    <w:p w:rsidR="00754FA2" w:rsidRPr="00144360" w:rsidRDefault="00754FA2" w:rsidP="00754FA2">
      <w:pPr>
        <w:pStyle w:val="2-RTC-100s"/>
        <w:numPr>
          <w:ilvl w:val="0"/>
          <w:numId w:val="0"/>
        </w:numPr>
        <w:spacing w:before="0" w:after="0"/>
        <w:ind w:left="576"/>
      </w:pPr>
    </w:p>
    <w:p w:rsidR="00754FA2" w:rsidRDefault="00DC2B16" w:rsidP="00DC2B16">
      <w:pPr>
        <w:pStyle w:val="1-RTC-100s"/>
        <w:numPr>
          <w:ilvl w:val="0"/>
          <w:numId w:val="0"/>
        </w:numPr>
        <w:spacing w:before="0" w:after="0"/>
        <w:ind w:left="864" w:hanging="864"/>
      </w:pPr>
      <w:r>
        <w:t>112.07</w:t>
      </w:r>
      <w:r>
        <w:tab/>
      </w:r>
      <w:r w:rsidR="00754FA2">
        <w:t>ACTIVITY CARDS AND CONTROL MEASURES</w:t>
      </w:r>
    </w:p>
    <w:p w:rsidR="00754FA2" w:rsidRDefault="00754FA2" w:rsidP="00754FA2">
      <w:pPr>
        <w:pStyle w:val="1-RTC-100s"/>
        <w:numPr>
          <w:ilvl w:val="0"/>
          <w:numId w:val="0"/>
        </w:numPr>
        <w:spacing w:before="0" w:after="0"/>
        <w:ind w:left="864"/>
      </w:pPr>
    </w:p>
    <w:p w:rsidR="009A6011" w:rsidRDefault="00754FA2" w:rsidP="00285605">
      <w:pPr>
        <w:pStyle w:val="2-RTC-100s"/>
        <w:numPr>
          <w:ilvl w:val="1"/>
          <w:numId w:val="101"/>
        </w:numPr>
        <w:spacing w:before="0" w:after="0"/>
      </w:pPr>
      <w:r w:rsidRPr="00DC2B16">
        <w:rPr>
          <w:rFonts w:cs="Arial"/>
        </w:rPr>
        <w:t xml:space="preserve">The RPC shall ensure that the </w:t>
      </w:r>
      <w:r w:rsidRPr="0070605C">
        <w:rPr>
          <w:rFonts w:cs="Arial"/>
          <w:caps/>
        </w:rPr>
        <w:t>QC</w:t>
      </w:r>
      <w:r w:rsidRPr="001037B4">
        <w:rPr>
          <w:rFonts w:cs="Arial"/>
        </w:rPr>
        <w:t xml:space="preserve"> </w:t>
      </w:r>
      <w:r w:rsidRPr="001037B4">
        <w:rPr>
          <w:rFonts w:cs="Arial"/>
          <w:caps/>
        </w:rPr>
        <w:t>a</w:t>
      </w:r>
      <w:r w:rsidRPr="001037B4">
        <w:rPr>
          <w:rFonts w:cs="Arial"/>
        </w:rPr>
        <w:t xml:space="preserve">ctivity </w:t>
      </w:r>
      <w:r w:rsidRPr="0017491C">
        <w:rPr>
          <w:rFonts w:cs="Arial"/>
          <w:caps/>
        </w:rPr>
        <w:t>c</w:t>
      </w:r>
      <w:r w:rsidRPr="0017491C">
        <w:rPr>
          <w:rFonts w:cs="Arial"/>
        </w:rPr>
        <w:t>ards</w:t>
      </w:r>
      <w:r w:rsidRPr="00525707">
        <w:rPr>
          <w:rFonts w:cs="Arial"/>
        </w:rPr>
        <w:t xml:space="preserve"> are in conformance with the procedures in Section 114, “</w:t>
      </w:r>
      <w:r w:rsidR="00360F8C">
        <w:rPr>
          <w:rFonts w:cs="Arial"/>
        </w:rPr>
        <w:t xml:space="preserve">Contractor </w:t>
      </w:r>
      <w:r w:rsidRPr="00525707">
        <w:rPr>
          <w:rFonts w:cs="Arial"/>
        </w:rPr>
        <w:t>Quality Control Procedures,” and shall establish the guidelines and processes utiliz</w:t>
      </w:r>
      <w:r w:rsidRPr="00832882">
        <w:rPr>
          <w:rFonts w:cs="Arial"/>
        </w:rPr>
        <w:t xml:space="preserve">ed with respect to Notification and QC Activity Cards. The RPC is responsible for verifying all documentation on the QC Activity and </w:t>
      </w:r>
      <w:r w:rsidRPr="004948BC">
        <w:rPr>
          <w:rFonts w:cs="Arial"/>
          <w:caps/>
        </w:rPr>
        <w:t>n</w:t>
      </w:r>
      <w:r w:rsidRPr="004948BC">
        <w:rPr>
          <w:rFonts w:cs="Arial"/>
        </w:rPr>
        <w:t xml:space="preserve">otification </w:t>
      </w:r>
      <w:r w:rsidR="00F97AC6" w:rsidRPr="00F97AC6">
        <w:rPr>
          <w:rFonts w:cs="Arial"/>
          <w:caps/>
        </w:rPr>
        <w:t>c</w:t>
      </w:r>
      <w:r w:rsidR="00F97AC6" w:rsidRPr="00F97AC6">
        <w:rPr>
          <w:rFonts w:cs="Arial"/>
        </w:rPr>
        <w:t>ards is in compliance with this program before being presented to the QA Representatives for “sign-off” and closeout of the activity.</w:t>
      </w:r>
    </w:p>
    <w:p w:rsidR="00754FA2" w:rsidRPr="00144360" w:rsidRDefault="00754FA2" w:rsidP="00754FA2">
      <w:pPr>
        <w:pStyle w:val="2-RTC-100s"/>
        <w:numPr>
          <w:ilvl w:val="0"/>
          <w:numId w:val="0"/>
        </w:numPr>
        <w:spacing w:before="0" w:after="0"/>
        <w:ind w:left="576"/>
      </w:pPr>
    </w:p>
    <w:p w:rsidR="00754FA2" w:rsidRDefault="00DB74D3" w:rsidP="00754FA2">
      <w:pPr>
        <w:pStyle w:val="2-RTC-100s"/>
        <w:spacing w:before="0" w:after="0"/>
      </w:pPr>
      <w:r>
        <w:t>Tracking Responsibility</w:t>
      </w:r>
    </w:p>
    <w:p w:rsidR="00754FA2" w:rsidRPr="00144360" w:rsidRDefault="00754FA2" w:rsidP="00754FA2">
      <w:pPr>
        <w:pStyle w:val="3-RTC-100s"/>
        <w:spacing w:before="0" w:after="0"/>
      </w:pPr>
      <w:r>
        <w:t>The RPC shall be responsible for logging and tracking deficiencies on the QC Activity Card.  Constant comparison against the deficiency log shall ensure no deficiency is left unresolved.</w:t>
      </w:r>
    </w:p>
    <w:p w:rsidR="00754FA2" w:rsidRPr="00144360" w:rsidRDefault="00754FA2" w:rsidP="00754FA2">
      <w:pPr>
        <w:pStyle w:val="3-RTC-100s"/>
        <w:spacing w:before="0" w:after="0"/>
      </w:pPr>
      <w:r>
        <w:t xml:space="preserve">The RPC shall document deficiencies that are new or have been cleared for each item relative to each activity.  Every effort shall be made to resolve deficiencies as soon as possible. No work shall proceed that will </w:t>
      </w:r>
      <w:r w:rsidR="00186DBF">
        <w:t>negatively affect</w:t>
      </w:r>
      <w:r>
        <w:t xml:space="preserve"> the resolution.</w:t>
      </w:r>
    </w:p>
    <w:p w:rsidR="00754FA2" w:rsidRDefault="00754FA2" w:rsidP="00754FA2">
      <w:pPr>
        <w:pStyle w:val="3-RTC-100s"/>
        <w:spacing w:before="0" w:after="0"/>
      </w:pPr>
      <w:r>
        <w:t xml:space="preserve">Section 2 of the QC Activity Card is used for documenting existing deficiencies associated with the activity listed in </w:t>
      </w:r>
      <w:r>
        <w:rPr>
          <w:caps/>
        </w:rPr>
        <w:t>s</w:t>
      </w:r>
      <w:r>
        <w:t xml:space="preserve">ection 1 of the QC Activity </w:t>
      </w:r>
      <w:r>
        <w:rPr>
          <w:caps/>
        </w:rPr>
        <w:t>c</w:t>
      </w:r>
      <w:r>
        <w:t xml:space="preserve">ard. If no deficiencies exist or occur for the activity, the RPC shall check-off and initial this </w:t>
      </w:r>
      <w:r>
        <w:lastRenderedPageBreak/>
        <w:t>section.  If deficiencies do exist, the lower area of this section shall be completed.  Each material number shall be verified against outstanding deficiencies.</w:t>
      </w:r>
    </w:p>
    <w:p w:rsidR="00754FA2" w:rsidRPr="00144360" w:rsidRDefault="00754FA2" w:rsidP="00754FA2">
      <w:pPr>
        <w:pStyle w:val="3-RTC-100s"/>
        <w:numPr>
          <w:ilvl w:val="0"/>
          <w:numId w:val="0"/>
        </w:numPr>
        <w:spacing w:before="0" w:after="0"/>
        <w:ind w:left="1152"/>
      </w:pPr>
    </w:p>
    <w:p w:rsidR="00754FA2" w:rsidRDefault="00DB74D3" w:rsidP="00754FA2">
      <w:pPr>
        <w:pStyle w:val="2-RTC-100s"/>
        <w:spacing w:before="0" w:after="0"/>
      </w:pPr>
      <w:r>
        <w:t>Testing Identification Responsibility</w:t>
      </w:r>
    </w:p>
    <w:p w:rsidR="00754FA2" w:rsidRPr="00144360" w:rsidRDefault="00754FA2" w:rsidP="00754FA2">
      <w:pPr>
        <w:pStyle w:val="3-RTC-100s"/>
        <w:spacing w:before="0" w:after="0"/>
      </w:pPr>
      <w:r>
        <w:rPr>
          <w:rFonts w:cs="Arial"/>
        </w:rPr>
        <w:t xml:space="preserve">The RPC utilizing the QC testing frequencies as </w:t>
      </w:r>
      <w:r w:rsidR="00DB74D3">
        <w:rPr>
          <w:rFonts w:cs="Arial"/>
        </w:rPr>
        <w:t>specified in Table I, Appendix X</w:t>
      </w:r>
      <w:r>
        <w:rPr>
          <w:rFonts w:cs="Arial"/>
        </w:rPr>
        <w:t xml:space="preserve"> shall verify the test methods, frequency of the tests, and the planned number of tests to be taken for each material used in the respective activity as designated by the author of the Activity Card.</w:t>
      </w:r>
    </w:p>
    <w:p w:rsidR="00754FA2" w:rsidRPr="00144360" w:rsidRDefault="00754FA2" w:rsidP="00754FA2">
      <w:pPr>
        <w:pStyle w:val="3-RTC-100s"/>
        <w:spacing w:before="0" w:after="0"/>
      </w:pPr>
      <w:r>
        <w:rPr>
          <w:rFonts w:cs="Arial"/>
        </w:rPr>
        <w:t>The tests are subject to a testing turn-a-round time as d</w:t>
      </w:r>
      <w:r w:rsidR="00DB74D3">
        <w:rPr>
          <w:rFonts w:cs="Arial"/>
        </w:rPr>
        <w:t>esignated in Table B, Appendix X</w:t>
      </w:r>
      <w:r>
        <w:t xml:space="preserve">.  </w:t>
      </w:r>
      <w:r>
        <w:rPr>
          <w:rFonts w:cs="Arial"/>
        </w:rPr>
        <w:t>Check the box on the table for which tests are performed either in-house or contracted. This form is to be submitted at the beginning of the project. A deduction will be made to the contract and monthly work completion estimate of $100 per day demerit per test method when they are submitted after the durations shown in Table B.</w:t>
      </w:r>
    </w:p>
    <w:p w:rsidR="00754FA2" w:rsidRPr="00144360" w:rsidRDefault="00754FA2" w:rsidP="00754FA2">
      <w:pPr>
        <w:pStyle w:val="3-RTC-100s"/>
        <w:spacing w:before="0" w:after="0"/>
      </w:pPr>
      <w:r>
        <w:rPr>
          <w:rFonts w:cs="Arial"/>
        </w:rPr>
        <w:t xml:space="preserve">The QCC, in the appropriate space provided on the QC Activity Card, shall document the actual number of tests taken on each material.  The activity card must indicate the </w:t>
      </w:r>
      <w:r w:rsidR="004D2B4E">
        <w:rPr>
          <w:rFonts w:cs="Arial"/>
        </w:rPr>
        <w:t xml:space="preserve">actual </w:t>
      </w:r>
      <w:r>
        <w:rPr>
          <w:rFonts w:cs="Arial"/>
        </w:rPr>
        <w:t>quantity of tests</w:t>
      </w:r>
      <w:r w:rsidR="008A7091">
        <w:rPr>
          <w:rFonts w:cs="Arial"/>
        </w:rPr>
        <w:t xml:space="preserve"> and</w:t>
      </w:r>
      <w:r>
        <w:rPr>
          <w:rFonts w:cs="Arial"/>
        </w:rPr>
        <w:t xml:space="preserve"> the </w:t>
      </w:r>
      <w:r w:rsidR="004D2B4E">
        <w:rPr>
          <w:rFonts w:cs="Arial"/>
        </w:rPr>
        <w:t xml:space="preserve">testing </w:t>
      </w:r>
      <w:r>
        <w:rPr>
          <w:rFonts w:cs="Arial"/>
        </w:rPr>
        <w:t>frequency.</w:t>
      </w:r>
    </w:p>
    <w:p w:rsidR="00754FA2" w:rsidRPr="00144360" w:rsidRDefault="00754FA2" w:rsidP="00754FA2">
      <w:pPr>
        <w:pStyle w:val="3-RTC-100s"/>
        <w:spacing w:before="0" w:after="0"/>
      </w:pPr>
      <w:r>
        <w:rPr>
          <w:rFonts w:cs="Arial"/>
        </w:rPr>
        <w:t xml:space="preserve">The Quantity of Material to be tested is the numerical amount of material actually available or “ready” for testing shown in units defined in Table I relative to the frequency of the material and based on the stationing information documented on the card.  For example, the testable quantity of Type II grade for compaction from </w:t>
      </w:r>
      <w:r>
        <w:rPr>
          <w:rFonts w:cs="Arial"/>
          <w:caps/>
        </w:rPr>
        <w:t>s</w:t>
      </w:r>
      <w:r>
        <w:rPr>
          <w:rFonts w:cs="Arial"/>
        </w:rPr>
        <w:t xml:space="preserve">tation 0+00 to </w:t>
      </w:r>
      <w:r>
        <w:rPr>
          <w:rFonts w:cs="Arial"/>
          <w:caps/>
        </w:rPr>
        <w:t>s</w:t>
      </w:r>
      <w:r>
        <w:rPr>
          <w:rFonts w:cs="Arial"/>
        </w:rPr>
        <w:t xml:space="preserve">tation 10+00, given a width of 30 feet, would be 30,000 square feet (SF).  Given this example and using Table I, the minimum number of tests required for this item would be 6 total tests based on the required frequency of 1 test per 5,000 SF. </w:t>
      </w:r>
    </w:p>
    <w:p w:rsidR="00754FA2" w:rsidRPr="00144360" w:rsidRDefault="00754FA2" w:rsidP="00754FA2">
      <w:pPr>
        <w:pStyle w:val="3-RTC-100s"/>
        <w:spacing w:before="0" w:after="0"/>
      </w:pPr>
      <w:r>
        <w:rPr>
          <w:rFonts w:cs="Arial"/>
        </w:rPr>
        <w:t>The RPC or designee shall verify all necessary calculations to ensure the number of tests performed meet the required number.  All minimum test numbers calculated shall be rounded up.</w:t>
      </w:r>
    </w:p>
    <w:p w:rsidR="00754FA2" w:rsidRPr="00144360" w:rsidRDefault="00754FA2" w:rsidP="00754FA2">
      <w:pPr>
        <w:pStyle w:val="3-RTC-100s"/>
        <w:spacing w:before="0" w:after="0"/>
      </w:pPr>
      <w:r>
        <w:rPr>
          <w:rFonts w:cs="Arial"/>
        </w:rPr>
        <w:t>In the event that multiple lifts of material are represented or given that the testable quantity shown on the QC Activity Card is not readily identifiable with documented stations and dimensions, appropriate documentation and/or calculations shall be provided on the QC Activity Card to facilitate easy verification of the testable quantity.  This process allows the technician to show documentation for the entire amount of material represented without documenting repetitive entries.</w:t>
      </w:r>
    </w:p>
    <w:p w:rsidR="00754FA2" w:rsidRPr="00144360" w:rsidRDefault="00754FA2" w:rsidP="00754FA2">
      <w:pPr>
        <w:pStyle w:val="3-RTC-100s"/>
        <w:spacing w:before="0" w:after="0"/>
      </w:pPr>
      <w:r>
        <w:rPr>
          <w:rFonts w:cs="Arial"/>
        </w:rPr>
        <w:t>The RPC shall generally arrive at total quantities for each activity by documenting pertinent information such as stations, widths, and other miscellaneous dimensions at the beginning of the activity and comparing them against dimensions at the end of the activity.  If situations arise where RPC or QCC cannot be present during all operations and would not be able to derive total quantities, the QCC shall retrieve the information from the activity Foreman and forward it to the RPC.  The Materials Tracking Logs shall also be utilized in this respect.</w:t>
      </w:r>
    </w:p>
    <w:p w:rsidR="00754FA2" w:rsidRPr="00144360" w:rsidRDefault="00754FA2" w:rsidP="00754FA2">
      <w:pPr>
        <w:pStyle w:val="3-RTC-100s"/>
        <w:spacing w:before="0" w:after="0"/>
      </w:pPr>
      <w:r>
        <w:rPr>
          <w:rFonts w:cs="Arial"/>
        </w:rPr>
        <w:t xml:space="preserve">The QC Activity Cards shall reflect certain bid item payment quantities.  However, the </w:t>
      </w:r>
      <w:r>
        <w:rPr>
          <w:rFonts w:cs="Arial"/>
          <w:caps/>
        </w:rPr>
        <w:t>c</w:t>
      </w:r>
      <w:r>
        <w:rPr>
          <w:rFonts w:cs="Arial"/>
        </w:rPr>
        <w:t xml:space="preserve">ontractor shall not use them for compilation of the monthly pay estimate or for bid item payment tracking. This is due to the difference between the pay item unit of measurement and the testable quantity unit of measurement shown in the QC table(s), and also given that payable activities may take place without the presence of a QC Activity Card.  (No testing or </w:t>
      </w:r>
      <w:r w:rsidR="003C2C19">
        <w:rPr>
          <w:rFonts w:cs="Arial"/>
        </w:rPr>
        <w:t>i</w:t>
      </w:r>
      <w:r>
        <w:rPr>
          <w:rFonts w:cs="Arial"/>
        </w:rPr>
        <w:t>nspection)</w:t>
      </w:r>
    </w:p>
    <w:p w:rsidR="00754FA2" w:rsidRPr="00882B3F" w:rsidRDefault="00754FA2" w:rsidP="00754FA2">
      <w:pPr>
        <w:pStyle w:val="3-RTC-100s"/>
        <w:spacing w:before="0" w:after="0"/>
      </w:pPr>
      <w:r>
        <w:rPr>
          <w:rFonts w:cs="Arial"/>
        </w:rPr>
        <w:t>The test numbering shall be sequential for the entire project. If a test number is missing, it needs to be accounted for by the RPC or the testing consultant.</w:t>
      </w:r>
    </w:p>
    <w:p w:rsidR="00754FA2" w:rsidRPr="00144360" w:rsidRDefault="00754FA2" w:rsidP="00754FA2">
      <w:pPr>
        <w:pStyle w:val="3-RTC-100s"/>
        <w:numPr>
          <w:ilvl w:val="0"/>
          <w:numId w:val="0"/>
        </w:numPr>
        <w:spacing w:before="0" w:after="0"/>
        <w:ind w:left="1152"/>
      </w:pPr>
    </w:p>
    <w:p w:rsidR="00754FA2" w:rsidRDefault="00DC2B16" w:rsidP="00DC2B16">
      <w:pPr>
        <w:pStyle w:val="1-RTC-100s"/>
        <w:numPr>
          <w:ilvl w:val="0"/>
          <w:numId w:val="0"/>
        </w:numPr>
        <w:spacing w:before="0" w:after="0"/>
        <w:ind w:left="864" w:hanging="864"/>
      </w:pPr>
      <w:r>
        <w:t>112.08</w:t>
      </w:r>
      <w:r>
        <w:tab/>
      </w:r>
      <w:r w:rsidR="00754FA2">
        <w:t>DAILY REPORTING</w:t>
      </w:r>
    </w:p>
    <w:p w:rsidR="00754FA2" w:rsidRDefault="00754FA2" w:rsidP="00754FA2">
      <w:pPr>
        <w:pStyle w:val="1-RTC-100s"/>
        <w:numPr>
          <w:ilvl w:val="0"/>
          <w:numId w:val="0"/>
        </w:numPr>
        <w:spacing w:before="0" w:after="0"/>
        <w:ind w:left="864"/>
      </w:pPr>
    </w:p>
    <w:p w:rsidR="009A6011" w:rsidRDefault="00754FA2" w:rsidP="00285605">
      <w:pPr>
        <w:pStyle w:val="2-RTC-100s"/>
        <w:numPr>
          <w:ilvl w:val="1"/>
          <w:numId w:val="103"/>
        </w:numPr>
        <w:spacing w:before="0" w:after="0"/>
      </w:pPr>
      <w:r w:rsidRPr="00DC2B16">
        <w:rPr>
          <w:rFonts w:cs="Arial"/>
        </w:rPr>
        <w:t>The Quality Control Activity cards with the inspection forms and daily reports attached plus any field tests shall be used to satisfy the requirements of this subsection.  The Quality Control Activity card, completed and signed off, shall serve as the daily summary of activities on the project for the relative item(s). This shall include the transfer of any deficiency items to the tracking log.</w:t>
      </w:r>
    </w:p>
    <w:p w:rsidR="00754FA2" w:rsidRPr="006F7E98" w:rsidRDefault="00754FA2" w:rsidP="00754FA2">
      <w:pPr>
        <w:pStyle w:val="2-RTC-100s"/>
        <w:numPr>
          <w:ilvl w:val="0"/>
          <w:numId w:val="0"/>
        </w:numPr>
        <w:spacing w:before="0" w:after="0"/>
        <w:ind w:left="576"/>
      </w:pPr>
    </w:p>
    <w:p w:rsidR="00754FA2" w:rsidRDefault="00DC2B16" w:rsidP="00DC2B16">
      <w:pPr>
        <w:pStyle w:val="1-RTC-100s"/>
        <w:numPr>
          <w:ilvl w:val="0"/>
          <w:numId w:val="0"/>
        </w:numPr>
        <w:spacing w:before="0" w:after="0"/>
        <w:ind w:left="864" w:hanging="864"/>
      </w:pPr>
      <w:r>
        <w:t>112.09</w:t>
      </w:r>
      <w:r>
        <w:tab/>
      </w:r>
      <w:r w:rsidR="00754FA2">
        <w:t>MONTHLY REPORTING</w:t>
      </w:r>
    </w:p>
    <w:p w:rsidR="00754FA2" w:rsidRDefault="00754FA2" w:rsidP="00754FA2">
      <w:pPr>
        <w:pStyle w:val="1-RTC-100s"/>
        <w:numPr>
          <w:ilvl w:val="0"/>
          <w:numId w:val="0"/>
        </w:numPr>
        <w:spacing w:before="0" w:after="0"/>
        <w:ind w:left="864"/>
      </w:pPr>
    </w:p>
    <w:p w:rsidR="009A6011" w:rsidRDefault="00754FA2" w:rsidP="00285605">
      <w:pPr>
        <w:pStyle w:val="2-RTC-100s"/>
        <w:numPr>
          <w:ilvl w:val="1"/>
          <w:numId w:val="104"/>
        </w:numPr>
        <w:spacing w:before="0" w:after="0"/>
      </w:pPr>
      <w:r w:rsidRPr="00DC2B16">
        <w:rPr>
          <w:rFonts w:cs="Arial"/>
        </w:rPr>
        <w:t>The RPC shall be responsible for coordinating the monthly quality control summaries at the end of each calendar month and submitting to the QA within the time period allowed by agreement between the Engineer and Contractor after each calendar month. This shall include a summary of the quality control performed during the reporting period that includes the frequency of testing for each material typ</w:t>
      </w:r>
      <w:r w:rsidRPr="00525707">
        <w:rPr>
          <w:rFonts w:cs="Arial"/>
        </w:rPr>
        <w:t xml:space="preserve">e in accordance with </w:t>
      </w:r>
      <w:r w:rsidRPr="00525707">
        <w:rPr>
          <w:rFonts w:cs="Arial"/>
          <w:caps/>
        </w:rPr>
        <w:t>t</w:t>
      </w:r>
      <w:r w:rsidRPr="00832882">
        <w:rPr>
          <w:rFonts w:cs="Arial"/>
        </w:rPr>
        <w:t>able I or other agency tables.</w:t>
      </w:r>
    </w:p>
    <w:p w:rsidR="00754FA2" w:rsidRPr="006F7E98" w:rsidRDefault="00754FA2" w:rsidP="00754FA2">
      <w:pPr>
        <w:pStyle w:val="2-RTC-100s"/>
        <w:numPr>
          <w:ilvl w:val="0"/>
          <w:numId w:val="0"/>
        </w:numPr>
        <w:spacing w:before="0" w:after="0"/>
        <w:ind w:left="576"/>
      </w:pPr>
    </w:p>
    <w:p w:rsidR="00754FA2" w:rsidRPr="00882B3F" w:rsidRDefault="00754FA2" w:rsidP="00754FA2">
      <w:pPr>
        <w:pStyle w:val="2-RTC-100s"/>
        <w:spacing w:before="0" w:after="0"/>
      </w:pPr>
      <w:r>
        <w:rPr>
          <w:rFonts w:cs="Arial"/>
        </w:rPr>
        <w:t>The RPC shall generate a cover letter. The cover letter shall attest that the summary has been reviewed, that any short falls in testing, sampling, or qualities have been identified, quantified, and acknowledged.  Deficient items shall be acknowledged and state that resolution actions are contained in the letter and/or being resolved. A material resolution shall be reviewed and stamped by the Nevada P.E. who has responsible charge.</w:t>
      </w:r>
    </w:p>
    <w:p w:rsidR="00754FA2" w:rsidRPr="006F7E98" w:rsidRDefault="00754FA2" w:rsidP="00754FA2">
      <w:pPr>
        <w:pStyle w:val="2-RTC-100s"/>
        <w:numPr>
          <w:ilvl w:val="0"/>
          <w:numId w:val="0"/>
        </w:numPr>
        <w:spacing w:before="0" w:after="0"/>
        <w:ind w:left="576"/>
      </w:pPr>
    </w:p>
    <w:p w:rsidR="00754FA2" w:rsidRPr="00882B3F" w:rsidRDefault="00754FA2" w:rsidP="00754FA2">
      <w:pPr>
        <w:pStyle w:val="2-RTC-100s"/>
        <w:spacing w:before="0" w:after="0"/>
      </w:pPr>
      <w:r>
        <w:rPr>
          <w:rFonts w:cs="Arial"/>
        </w:rPr>
        <w:t>A Nevada Professional Engineer shall certify that all field laboratory testing was performed correctly, and that the corresponding data is accurate as required by NAC 625.612.  This certification shall be attached to the monthly submittal.  Additional P.E. stamped letters shall accompany the monthly summary to indicate a P.E. level review and acceptance of the information provided by outside laboratories.</w:t>
      </w:r>
    </w:p>
    <w:p w:rsidR="00754FA2" w:rsidRPr="006F7E98" w:rsidRDefault="00754FA2" w:rsidP="00754FA2">
      <w:pPr>
        <w:pStyle w:val="2-RTC-100s"/>
        <w:numPr>
          <w:ilvl w:val="0"/>
          <w:numId w:val="0"/>
        </w:numPr>
        <w:spacing w:before="0" w:after="0"/>
        <w:ind w:left="576"/>
      </w:pPr>
    </w:p>
    <w:p w:rsidR="00754FA2" w:rsidRPr="006F7E98" w:rsidRDefault="00754FA2" w:rsidP="00754FA2">
      <w:pPr>
        <w:pStyle w:val="2-RTC-100s"/>
        <w:spacing w:before="0" w:after="0"/>
      </w:pPr>
      <w:r>
        <w:rPr>
          <w:rFonts w:cs="Arial"/>
        </w:rPr>
        <w:t>The report may be submitted on media as follows:</w:t>
      </w:r>
    </w:p>
    <w:p w:rsidR="00754FA2" w:rsidRPr="006F7E98" w:rsidRDefault="00754FA2" w:rsidP="00754FA2">
      <w:pPr>
        <w:pStyle w:val="3-RTC-100s"/>
        <w:spacing w:before="0" w:after="0"/>
      </w:pPr>
      <w:bookmarkStart w:id="0" w:name="_GoBack"/>
      <w:bookmarkEnd w:id="0"/>
      <w:r>
        <w:rPr>
          <w:rFonts w:cs="Arial"/>
        </w:rPr>
        <w:t>PDF format.</w:t>
      </w:r>
    </w:p>
    <w:p w:rsidR="00754FA2" w:rsidRPr="006F7E98" w:rsidRDefault="00754FA2" w:rsidP="00754FA2">
      <w:pPr>
        <w:pStyle w:val="3-RTC-100s"/>
        <w:spacing w:before="0" w:after="0"/>
      </w:pPr>
      <w:r>
        <w:rPr>
          <w:rFonts w:cs="Arial"/>
        </w:rPr>
        <w:t>Spectraqest test report printouts.</w:t>
      </w:r>
    </w:p>
    <w:p w:rsidR="00754FA2" w:rsidRPr="006F7E98" w:rsidRDefault="00754FA2" w:rsidP="00754FA2">
      <w:pPr>
        <w:pStyle w:val="3-RTC-100s"/>
        <w:spacing w:before="0" w:after="0"/>
      </w:pPr>
      <w:r>
        <w:rPr>
          <w:rFonts w:cs="Arial"/>
        </w:rPr>
        <w:t>Other word processor documents.</w:t>
      </w:r>
    </w:p>
    <w:p w:rsidR="00754FA2" w:rsidRPr="00882B3F" w:rsidRDefault="00754FA2" w:rsidP="00754FA2">
      <w:pPr>
        <w:pStyle w:val="3-RTC-100s"/>
        <w:spacing w:before="0" w:after="0"/>
      </w:pPr>
      <w:r>
        <w:rPr>
          <w:rFonts w:cs="Arial"/>
        </w:rPr>
        <w:t>Or any combination.</w:t>
      </w:r>
    </w:p>
    <w:p w:rsidR="00754FA2" w:rsidRPr="006F7E98" w:rsidRDefault="00754FA2" w:rsidP="00754FA2">
      <w:pPr>
        <w:pStyle w:val="3-RTC-100s"/>
        <w:numPr>
          <w:ilvl w:val="0"/>
          <w:numId w:val="0"/>
        </w:numPr>
        <w:spacing w:before="0" w:after="0"/>
        <w:ind w:left="1152"/>
      </w:pPr>
    </w:p>
    <w:p w:rsidR="00754FA2" w:rsidRPr="006F7E98" w:rsidRDefault="00754FA2" w:rsidP="00754FA2">
      <w:pPr>
        <w:pStyle w:val="2-RTC-100s"/>
        <w:spacing w:before="0" w:after="0"/>
      </w:pPr>
      <w:r>
        <w:rPr>
          <w:rFonts w:cs="Arial"/>
        </w:rPr>
        <w:t>The summary shall be submitted in the following format:</w:t>
      </w:r>
    </w:p>
    <w:p w:rsidR="00754FA2" w:rsidRPr="006F7E98" w:rsidRDefault="00754FA2" w:rsidP="00754FA2">
      <w:pPr>
        <w:pStyle w:val="3-RTC-100s"/>
        <w:spacing w:before="0" w:after="0"/>
      </w:pPr>
      <w:r>
        <w:rPr>
          <w:rFonts w:cs="Arial"/>
        </w:rPr>
        <w:t>Cover letter generated by RPC and/or QCC.</w:t>
      </w:r>
    </w:p>
    <w:p w:rsidR="00754FA2" w:rsidRPr="006F7E98" w:rsidRDefault="00754FA2" w:rsidP="00754FA2">
      <w:pPr>
        <w:pStyle w:val="3-RTC-100s"/>
        <w:spacing w:before="0" w:after="0"/>
      </w:pPr>
      <w:r>
        <w:rPr>
          <w:rFonts w:cs="Arial"/>
        </w:rPr>
        <w:t>P.E. stamped cover letter stating review and approval of the test summary.</w:t>
      </w:r>
    </w:p>
    <w:p w:rsidR="00754FA2" w:rsidRPr="006F7E98" w:rsidRDefault="00754FA2" w:rsidP="00754FA2">
      <w:pPr>
        <w:pStyle w:val="3-RTC-100s"/>
        <w:spacing w:before="0" w:after="0"/>
      </w:pPr>
      <w:r>
        <w:rPr>
          <w:rFonts w:cs="Arial"/>
        </w:rPr>
        <w:t>Field Test Result Summary that shall indicate all field test procedures and results performed during the reporting period.  Items and tests shall be summarized by type.</w:t>
      </w:r>
      <w:r w:rsidR="00185482">
        <w:rPr>
          <w:rFonts w:cs="Arial"/>
        </w:rPr>
        <w:t xml:space="preserve"> The associated daily field reports for inspections and testing shall be attached behind this summary.</w:t>
      </w:r>
    </w:p>
    <w:p w:rsidR="00754FA2" w:rsidRPr="006F7E98" w:rsidRDefault="00754FA2" w:rsidP="00754FA2">
      <w:pPr>
        <w:pStyle w:val="3-RTC-100s"/>
        <w:spacing w:before="0" w:after="0"/>
      </w:pPr>
      <w:r>
        <w:rPr>
          <w:rFonts w:cs="Arial"/>
        </w:rPr>
        <w:t>Field Density Test Result Summary indicating all pertinent information generated during all field density testing.</w:t>
      </w:r>
      <w:r w:rsidR="00185482">
        <w:rPr>
          <w:rFonts w:cs="Arial"/>
        </w:rPr>
        <w:t xml:space="preserve"> The associated daily field reports for test results shall be attached behind this summary.</w:t>
      </w:r>
    </w:p>
    <w:p w:rsidR="00754FA2" w:rsidRPr="006F7E98" w:rsidRDefault="00754FA2" w:rsidP="00754FA2">
      <w:pPr>
        <w:pStyle w:val="3-RTC-100s"/>
        <w:spacing w:before="0" w:after="0"/>
      </w:pPr>
      <w:r>
        <w:rPr>
          <w:rFonts w:cs="Arial"/>
        </w:rPr>
        <w:t xml:space="preserve">Laboratory Test Result Summary that shall indicate all laboratory test procedures and results performed during the reporting period.  </w:t>
      </w:r>
      <w:r>
        <w:rPr>
          <w:rFonts w:cs="Arial"/>
          <w:spacing w:val="-3"/>
        </w:rPr>
        <w:t>Items and tests shall be summarized by type.</w:t>
      </w:r>
      <w:r w:rsidR="00185482">
        <w:rPr>
          <w:rFonts w:cs="Arial"/>
          <w:spacing w:val="-3"/>
        </w:rPr>
        <w:t xml:space="preserve"> Individual test results shall be attached behind this summary.</w:t>
      </w:r>
    </w:p>
    <w:p w:rsidR="00754FA2" w:rsidRPr="006F7E98" w:rsidRDefault="00754FA2" w:rsidP="00754FA2">
      <w:pPr>
        <w:pStyle w:val="3-RTC-100s"/>
        <w:spacing w:before="0" w:after="0"/>
      </w:pPr>
      <w:r>
        <w:rPr>
          <w:rFonts w:cs="Arial"/>
        </w:rPr>
        <w:lastRenderedPageBreak/>
        <w:t>Laboratory Concrete Break Result Summary facilitating brief analysis of critical concrete strength data.  Items shall be summarized by cylinder set numbers.</w:t>
      </w:r>
      <w:r w:rsidR="00185482">
        <w:rPr>
          <w:rFonts w:cs="Arial"/>
        </w:rPr>
        <w:t xml:space="preserve"> Individual Concrete Break Results for each set of samples shall be attached behind this summary.</w:t>
      </w:r>
    </w:p>
    <w:p w:rsidR="00754FA2" w:rsidRPr="006F7E98" w:rsidRDefault="00754FA2" w:rsidP="00754FA2">
      <w:pPr>
        <w:pStyle w:val="3-RTC-100s"/>
        <w:spacing w:before="0" w:after="0"/>
      </w:pPr>
      <w:r>
        <w:rPr>
          <w:rFonts w:cs="Arial"/>
        </w:rPr>
        <w:t>Laboratory Aggregate and Soils Result Summary indicating all gradation test procedures performed during the reporting period.</w:t>
      </w:r>
      <w:r w:rsidR="00185482">
        <w:rPr>
          <w:rFonts w:cs="Arial"/>
        </w:rPr>
        <w:t xml:space="preserve"> Individual test results shall be attached behind this summary.</w:t>
      </w:r>
    </w:p>
    <w:p w:rsidR="00754FA2" w:rsidRPr="006F7E98" w:rsidRDefault="00754FA2" w:rsidP="00754FA2">
      <w:pPr>
        <w:pStyle w:val="3-RTC-100s"/>
        <w:spacing w:before="0" w:after="0"/>
      </w:pPr>
      <w:r>
        <w:rPr>
          <w:rFonts w:cs="Arial"/>
        </w:rPr>
        <w:t>Deficiency log.</w:t>
      </w:r>
    </w:p>
    <w:p w:rsidR="003C2C19" w:rsidRDefault="00754FA2" w:rsidP="003C2C19">
      <w:pPr>
        <w:pStyle w:val="3-RTC-100s"/>
        <w:spacing w:before="0" w:after="0"/>
      </w:pPr>
      <w:r>
        <w:t>Testable Quantity Summary that shall indicate total month and to-date counts of tests performed relative to the testable quantities and to-date testable quantities.</w:t>
      </w:r>
    </w:p>
    <w:p w:rsidR="00754FA2" w:rsidRDefault="00754FA2" w:rsidP="00754FA2">
      <w:pPr>
        <w:pStyle w:val="3-RTC-100s"/>
        <w:numPr>
          <w:ilvl w:val="0"/>
          <w:numId w:val="0"/>
        </w:numPr>
        <w:spacing w:before="0" w:after="0"/>
        <w:ind w:left="1152"/>
      </w:pPr>
    </w:p>
    <w:p w:rsidR="00754FA2" w:rsidRPr="00882B3F" w:rsidRDefault="00754FA2" w:rsidP="00754FA2">
      <w:pPr>
        <w:pStyle w:val="2-RTC-100s"/>
        <w:spacing w:before="0" w:after="0"/>
      </w:pPr>
      <w:r>
        <w:rPr>
          <w:szCs w:val="22"/>
        </w:rPr>
        <w:t>The monthly QC summary report shall attach a copy of the most current AASHTO accreditation status for the laboratories referenced in the report from the AASHTO web site.  The report shall also attach a list of the NAQTC certified technicians that were working at the referenced laboratories or in the field for the project during that report period.</w:t>
      </w:r>
    </w:p>
    <w:p w:rsidR="00754FA2" w:rsidRPr="006F7E98" w:rsidRDefault="00754FA2" w:rsidP="00754FA2">
      <w:pPr>
        <w:pStyle w:val="2-RTC-100s"/>
        <w:numPr>
          <w:ilvl w:val="0"/>
          <w:numId w:val="0"/>
        </w:numPr>
        <w:spacing w:before="0" w:after="0"/>
        <w:ind w:left="576"/>
      </w:pPr>
    </w:p>
    <w:p w:rsidR="00754FA2" w:rsidRDefault="00DC2B16" w:rsidP="00DC2B16">
      <w:pPr>
        <w:pStyle w:val="1-RTC-100s"/>
        <w:numPr>
          <w:ilvl w:val="0"/>
          <w:numId w:val="0"/>
        </w:numPr>
        <w:spacing w:before="0" w:after="0"/>
        <w:ind w:left="864" w:hanging="864"/>
      </w:pPr>
      <w:r>
        <w:t>112.10</w:t>
      </w:r>
      <w:r>
        <w:tab/>
      </w:r>
      <w:r w:rsidR="00754FA2">
        <w:t>FINAL REPORTING</w:t>
      </w:r>
    </w:p>
    <w:p w:rsidR="00754FA2" w:rsidRDefault="00754FA2" w:rsidP="00754FA2">
      <w:pPr>
        <w:pStyle w:val="1-RTC-100s"/>
        <w:numPr>
          <w:ilvl w:val="0"/>
          <w:numId w:val="0"/>
        </w:numPr>
        <w:spacing w:before="0" w:after="0"/>
        <w:ind w:left="864"/>
      </w:pPr>
    </w:p>
    <w:p w:rsidR="009A6011" w:rsidRDefault="00754FA2" w:rsidP="00285605">
      <w:pPr>
        <w:pStyle w:val="2-RTC-100s"/>
        <w:numPr>
          <w:ilvl w:val="1"/>
          <w:numId w:val="105"/>
        </w:numPr>
        <w:spacing w:before="0" w:after="0"/>
      </w:pPr>
      <w:r w:rsidRPr="00DC2B16">
        <w:rPr>
          <w:rFonts w:cs="Arial"/>
        </w:rPr>
        <w:t>A final summary report shall be generated in accordance with Subsection 112.09 and shall not be submitted until such time as all discrepancies and non-conformances have been resolved as well as a compliant close-out audit.</w:t>
      </w:r>
    </w:p>
    <w:p w:rsidR="00754FA2" w:rsidRPr="006F7E98" w:rsidRDefault="00754FA2" w:rsidP="00754FA2">
      <w:pPr>
        <w:pStyle w:val="2-RTC-100s"/>
        <w:numPr>
          <w:ilvl w:val="0"/>
          <w:numId w:val="0"/>
        </w:numPr>
        <w:spacing w:before="0" w:after="0"/>
        <w:ind w:left="576"/>
      </w:pPr>
    </w:p>
    <w:p w:rsidR="00754FA2" w:rsidRDefault="00DC2B16" w:rsidP="00DC2B16">
      <w:pPr>
        <w:pStyle w:val="1-RTC-100s"/>
        <w:numPr>
          <w:ilvl w:val="0"/>
          <w:numId w:val="0"/>
        </w:numPr>
        <w:spacing w:before="0" w:after="0"/>
        <w:ind w:left="864" w:hanging="864"/>
      </w:pPr>
      <w:r>
        <w:t>112.11</w:t>
      </w:r>
      <w:r>
        <w:tab/>
      </w:r>
      <w:r w:rsidR="00754FA2">
        <w:t>QC AUDITING PROCEDURES</w:t>
      </w:r>
    </w:p>
    <w:p w:rsidR="00754FA2" w:rsidRDefault="00754FA2" w:rsidP="00754FA2">
      <w:pPr>
        <w:pStyle w:val="1-RTC-100s"/>
        <w:numPr>
          <w:ilvl w:val="0"/>
          <w:numId w:val="0"/>
        </w:numPr>
        <w:spacing w:before="0" w:after="0"/>
        <w:ind w:left="864"/>
      </w:pPr>
    </w:p>
    <w:p w:rsidR="009A6011" w:rsidRDefault="00754FA2" w:rsidP="00285605">
      <w:pPr>
        <w:pStyle w:val="2-RTC-100s"/>
        <w:numPr>
          <w:ilvl w:val="1"/>
          <w:numId w:val="106"/>
        </w:numPr>
        <w:spacing w:before="0" w:after="0"/>
      </w:pPr>
      <w:r w:rsidRPr="00DC2B16">
        <w:rPr>
          <w:rFonts w:cs="Arial"/>
        </w:rPr>
        <w:t>For projects that have calendar days to complete greater than 90 days, the RPC is responsible for informal internal audits at a frequency of once per week. The RPC shall perform formal written audits on a monthly basis. QC</w:t>
      </w:r>
      <w:r w:rsidRPr="00525707">
        <w:rPr>
          <w:rFonts w:cs="Arial"/>
        </w:rPr>
        <w:t>C shall formally document monthly audits with results given to the Engi</w:t>
      </w:r>
      <w:r w:rsidRPr="00832882">
        <w:rPr>
          <w:rFonts w:cs="Arial"/>
        </w:rPr>
        <w:t>neer.  Formal audits shall be filed and maintained with jobsite files.</w:t>
      </w:r>
    </w:p>
    <w:p w:rsidR="00754FA2" w:rsidRPr="006F7E98" w:rsidRDefault="00754FA2" w:rsidP="00754FA2">
      <w:pPr>
        <w:pStyle w:val="2-RTC-100s"/>
        <w:numPr>
          <w:ilvl w:val="0"/>
          <w:numId w:val="0"/>
        </w:numPr>
        <w:spacing w:before="0" w:after="0"/>
        <w:ind w:left="576"/>
      </w:pPr>
    </w:p>
    <w:p w:rsidR="00754FA2" w:rsidRPr="006F7E98" w:rsidRDefault="00754FA2" w:rsidP="00754FA2">
      <w:pPr>
        <w:pStyle w:val="2-RTC-100s"/>
        <w:spacing w:before="0" w:after="0"/>
      </w:pPr>
      <w:r>
        <w:rPr>
          <w:rFonts w:cs="Arial"/>
        </w:rPr>
        <w:t>Specific items or topics of the program that will be evaluated are:</w:t>
      </w:r>
    </w:p>
    <w:p w:rsidR="00754FA2" w:rsidRPr="00A8153A" w:rsidRDefault="00754FA2" w:rsidP="00754FA2">
      <w:pPr>
        <w:pStyle w:val="3-RTC-100s"/>
        <w:tabs>
          <w:tab w:val="clear" w:pos="1152"/>
          <w:tab w:val="left" w:pos="1080"/>
        </w:tabs>
        <w:spacing w:before="0" w:after="0"/>
        <w:ind w:left="1080" w:hanging="540"/>
        <w:rPr>
          <w:rFonts w:cs="Arial"/>
          <w:spacing w:val="-3"/>
        </w:rPr>
      </w:pPr>
      <w:r w:rsidRPr="00A8153A">
        <w:rPr>
          <w:rFonts w:cs="Arial"/>
          <w:spacing w:val="-3"/>
        </w:rPr>
        <w:t>Advanced Notification Cards Logs - 24-hour notice being given.</w:t>
      </w:r>
    </w:p>
    <w:p w:rsidR="00754FA2" w:rsidRPr="00A8153A" w:rsidRDefault="00754FA2" w:rsidP="00754FA2">
      <w:pPr>
        <w:pStyle w:val="3-RTC-100s"/>
        <w:tabs>
          <w:tab w:val="clear" w:pos="1152"/>
          <w:tab w:val="left" w:pos="1080"/>
        </w:tabs>
        <w:spacing w:before="0" w:after="0"/>
        <w:ind w:left="1080" w:hanging="540"/>
        <w:rPr>
          <w:rFonts w:cs="Arial"/>
          <w:spacing w:val="-3"/>
        </w:rPr>
      </w:pPr>
      <w:r w:rsidRPr="00A8153A">
        <w:rPr>
          <w:rFonts w:cs="Arial"/>
          <w:spacing w:val="-3"/>
        </w:rPr>
        <w:t>Pre-Activity Meetings Logs.</w:t>
      </w:r>
    </w:p>
    <w:p w:rsidR="00754FA2" w:rsidRPr="00A8153A" w:rsidRDefault="00754FA2" w:rsidP="00754FA2">
      <w:pPr>
        <w:pStyle w:val="3-RTC-100s"/>
        <w:tabs>
          <w:tab w:val="clear" w:pos="1152"/>
          <w:tab w:val="left" w:pos="1080"/>
        </w:tabs>
        <w:spacing w:before="0" w:after="0"/>
        <w:ind w:left="1080" w:hanging="540"/>
        <w:rPr>
          <w:rFonts w:cs="Arial"/>
          <w:spacing w:val="-3"/>
        </w:rPr>
      </w:pPr>
      <w:r w:rsidRPr="00A8153A">
        <w:rPr>
          <w:rFonts w:cs="Arial"/>
          <w:spacing w:val="-3"/>
        </w:rPr>
        <w:t>Activity Cards Logs - accurate, correct, and complete on a daily basis.</w:t>
      </w:r>
    </w:p>
    <w:p w:rsidR="00754FA2" w:rsidRPr="00A8153A" w:rsidRDefault="00754FA2" w:rsidP="00754FA2">
      <w:pPr>
        <w:pStyle w:val="3-RTC-100s"/>
        <w:tabs>
          <w:tab w:val="clear" w:pos="1152"/>
          <w:tab w:val="left" w:pos="1080"/>
        </w:tabs>
        <w:spacing w:before="0" w:after="0"/>
        <w:ind w:left="1080" w:hanging="540"/>
        <w:rPr>
          <w:rFonts w:cs="Arial"/>
          <w:spacing w:val="-3"/>
        </w:rPr>
      </w:pPr>
      <w:r w:rsidRPr="00A8153A">
        <w:rPr>
          <w:rFonts w:cs="Arial"/>
          <w:spacing w:val="-3"/>
        </w:rPr>
        <w:t>Materials tracking log.</w:t>
      </w:r>
    </w:p>
    <w:p w:rsidR="00754FA2" w:rsidRPr="00A8153A" w:rsidRDefault="00754FA2" w:rsidP="00754FA2">
      <w:pPr>
        <w:pStyle w:val="3-RTC-100s"/>
        <w:tabs>
          <w:tab w:val="clear" w:pos="1152"/>
          <w:tab w:val="left" w:pos="1080"/>
        </w:tabs>
        <w:spacing w:before="0" w:after="0"/>
        <w:ind w:left="1080" w:hanging="540"/>
        <w:rPr>
          <w:rFonts w:cs="Arial"/>
          <w:spacing w:val="-3"/>
        </w:rPr>
      </w:pPr>
      <w:r w:rsidRPr="00A8153A">
        <w:rPr>
          <w:rFonts w:cs="Arial"/>
          <w:spacing w:val="-3"/>
        </w:rPr>
        <w:t>Sampling and Testing completed with tracking information and results.</w:t>
      </w:r>
    </w:p>
    <w:p w:rsidR="00754FA2" w:rsidRPr="00A8153A" w:rsidRDefault="00754FA2" w:rsidP="00754FA2">
      <w:pPr>
        <w:pStyle w:val="3-RTC-100s"/>
        <w:tabs>
          <w:tab w:val="clear" w:pos="1152"/>
          <w:tab w:val="left" w:pos="1080"/>
        </w:tabs>
        <w:spacing w:before="0" w:after="0"/>
        <w:ind w:left="1080" w:hanging="540"/>
        <w:rPr>
          <w:rFonts w:cs="Arial"/>
          <w:spacing w:val="-3"/>
        </w:rPr>
      </w:pPr>
      <w:r w:rsidRPr="00A8153A">
        <w:rPr>
          <w:rFonts w:cs="Arial"/>
          <w:spacing w:val="-3"/>
        </w:rPr>
        <w:t>As-built’s are being updated monthly.</w:t>
      </w:r>
    </w:p>
    <w:p w:rsidR="00754FA2" w:rsidRPr="00A8153A" w:rsidRDefault="00754FA2" w:rsidP="00754FA2">
      <w:pPr>
        <w:pStyle w:val="3-RTC-100s"/>
        <w:tabs>
          <w:tab w:val="clear" w:pos="1152"/>
          <w:tab w:val="left" w:pos="1080"/>
        </w:tabs>
        <w:spacing w:before="0" w:after="0"/>
        <w:ind w:left="1080" w:hanging="540"/>
        <w:rPr>
          <w:rFonts w:cs="Arial"/>
          <w:spacing w:val="-3"/>
        </w:rPr>
      </w:pPr>
      <w:r w:rsidRPr="00A8153A">
        <w:rPr>
          <w:rFonts w:cs="Arial"/>
          <w:spacing w:val="-3"/>
        </w:rPr>
        <w:t>QC documentation and overall program is being implemented effectively.</w:t>
      </w:r>
    </w:p>
    <w:p w:rsidR="00754FA2" w:rsidRPr="00A8153A" w:rsidRDefault="00754FA2" w:rsidP="00754FA2">
      <w:pPr>
        <w:pStyle w:val="3-RTC-100s"/>
        <w:tabs>
          <w:tab w:val="clear" w:pos="1152"/>
          <w:tab w:val="left" w:pos="1080"/>
        </w:tabs>
        <w:spacing w:before="0" w:after="0"/>
        <w:ind w:left="1080" w:hanging="540"/>
        <w:rPr>
          <w:rFonts w:cs="Arial"/>
          <w:spacing w:val="-3"/>
        </w:rPr>
      </w:pPr>
      <w:r>
        <w:rPr>
          <w:rFonts w:cs="Arial"/>
          <w:spacing w:val="-3"/>
        </w:rPr>
        <w:t>Documentation for resolution of Deficiencies/Non-Conformances Logs correct and complete.</w:t>
      </w:r>
    </w:p>
    <w:p w:rsidR="00754FA2" w:rsidRPr="00F03E7B" w:rsidRDefault="00754FA2" w:rsidP="00754FA2">
      <w:pPr>
        <w:pStyle w:val="3-RTC-100s"/>
        <w:numPr>
          <w:ilvl w:val="0"/>
          <w:numId w:val="0"/>
        </w:numPr>
        <w:spacing w:before="0" w:after="0"/>
        <w:ind w:left="1152"/>
      </w:pPr>
    </w:p>
    <w:p w:rsidR="00754FA2" w:rsidRPr="00882B3F" w:rsidRDefault="00754FA2" w:rsidP="00754FA2">
      <w:pPr>
        <w:pStyle w:val="2-RTC-100s"/>
        <w:spacing w:before="0" w:after="0"/>
      </w:pPr>
      <w:r>
        <w:rPr>
          <w:rFonts w:cs="Arial"/>
        </w:rPr>
        <w:t>Written documentation of the audit shall be a checklist format with space provided for comments.</w:t>
      </w:r>
    </w:p>
    <w:p w:rsidR="00754FA2" w:rsidRPr="00F03E7B" w:rsidRDefault="00754FA2" w:rsidP="00754FA2">
      <w:pPr>
        <w:pStyle w:val="2-RTC-100s"/>
        <w:numPr>
          <w:ilvl w:val="0"/>
          <w:numId w:val="0"/>
        </w:numPr>
        <w:spacing w:before="0" w:after="0"/>
        <w:ind w:left="576"/>
      </w:pPr>
    </w:p>
    <w:p w:rsidR="00754FA2" w:rsidRPr="00A2766D" w:rsidRDefault="00754FA2" w:rsidP="00754FA2">
      <w:pPr>
        <w:pStyle w:val="2-RTC-100s"/>
        <w:spacing w:before="0" w:after="0"/>
      </w:pPr>
      <w:r>
        <w:rPr>
          <w:rFonts w:cs="Arial"/>
        </w:rPr>
        <w:t xml:space="preserve">Items that are found to require corrective measures shall be </w:t>
      </w:r>
      <w:r w:rsidRPr="00A2766D">
        <w:rPr>
          <w:rFonts w:cs="Arial"/>
        </w:rPr>
        <w:t>noted in the remarks section of the audit form. The RPC shall ensure corrective measures are taken and comply with the program.  A follow-up audit limited to items that need correcting shall occur within one week.</w:t>
      </w:r>
    </w:p>
    <w:p w:rsidR="00754FA2" w:rsidRPr="00A2766D" w:rsidRDefault="00754FA2" w:rsidP="00754FA2">
      <w:pPr>
        <w:pStyle w:val="2-RTC-100s"/>
        <w:numPr>
          <w:ilvl w:val="0"/>
          <w:numId w:val="0"/>
        </w:numPr>
        <w:spacing w:before="0" w:after="0"/>
        <w:ind w:left="576"/>
      </w:pPr>
    </w:p>
    <w:p w:rsidR="00754FA2" w:rsidRPr="00285605" w:rsidRDefault="00754FA2" w:rsidP="00754FA2">
      <w:pPr>
        <w:pStyle w:val="2-RTC-100s"/>
        <w:spacing w:before="0" w:after="0"/>
      </w:pPr>
      <w:r w:rsidRPr="00285605">
        <w:rPr>
          <w:rFonts w:cs="Arial"/>
        </w:rPr>
        <w:t>Failure to submit monthly written documentation will result in the Progress Payment being withheld until this documentation is provided and accepted by the Engineer.</w:t>
      </w:r>
    </w:p>
    <w:p w:rsidR="00754FA2" w:rsidRPr="00285605" w:rsidRDefault="00754FA2" w:rsidP="00754FA2">
      <w:pPr>
        <w:pStyle w:val="2-RTC-100s"/>
        <w:numPr>
          <w:ilvl w:val="0"/>
          <w:numId w:val="0"/>
        </w:numPr>
        <w:spacing w:before="0" w:after="0"/>
        <w:ind w:left="576"/>
        <w:rPr>
          <w:highlight w:val="yellow"/>
        </w:rPr>
      </w:pPr>
    </w:p>
    <w:p w:rsidR="00754FA2" w:rsidRDefault="00DC2B16" w:rsidP="00DC2B16">
      <w:pPr>
        <w:pStyle w:val="1-RTC-100s"/>
        <w:numPr>
          <w:ilvl w:val="0"/>
          <w:numId w:val="0"/>
        </w:numPr>
        <w:spacing w:before="0" w:after="0"/>
        <w:ind w:left="864" w:hanging="864"/>
      </w:pPr>
      <w:r>
        <w:t>112.12</w:t>
      </w:r>
      <w:r>
        <w:tab/>
      </w:r>
      <w:r w:rsidR="00754FA2">
        <w:t>BLANK</w:t>
      </w:r>
    </w:p>
    <w:p w:rsidR="00754FA2" w:rsidRDefault="00754FA2" w:rsidP="00754FA2">
      <w:pPr>
        <w:pStyle w:val="1-RTC-100s"/>
        <w:numPr>
          <w:ilvl w:val="0"/>
          <w:numId w:val="0"/>
        </w:numPr>
        <w:spacing w:before="0" w:after="0"/>
        <w:ind w:left="864"/>
      </w:pPr>
    </w:p>
    <w:p w:rsidR="00754FA2" w:rsidRDefault="00DC2B16" w:rsidP="00DC2B16">
      <w:pPr>
        <w:pStyle w:val="1-RTC-100s"/>
        <w:numPr>
          <w:ilvl w:val="0"/>
          <w:numId w:val="0"/>
        </w:numPr>
        <w:spacing w:before="0" w:after="0"/>
        <w:ind w:left="864" w:hanging="864"/>
      </w:pPr>
      <w:r>
        <w:t>112.13</w:t>
      </w:r>
      <w:r>
        <w:tab/>
      </w:r>
      <w:r w:rsidR="00754FA2">
        <w:t>BLANK</w:t>
      </w:r>
    </w:p>
    <w:p w:rsidR="00754FA2" w:rsidRDefault="00754FA2" w:rsidP="00754FA2">
      <w:pPr>
        <w:pStyle w:val="1-RTC-100s"/>
        <w:numPr>
          <w:ilvl w:val="0"/>
          <w:numId w:val="0"/>
        </w:numPr>
        <w:spacing w:before="0" w:after="0"/>
        <w:ind w:left="864"/>
      </w:pPr>
    </w:p>
    <w:p w:rsidR="00754FA2" w:rsidRDefault="00DC2B16" w:rsidP="00DC2B16">
      <w:pPr>
        <w:pStyle w:val="1-RTC-100s"/>
        <w:numPr>
          <w:ilvl w:val="0"/>
          <w:numId w:val="0"/>
        </w:numPr>
        <w:spacing w:before="0" w:after="0"/>
        <w:ind w:left="864" w:hanging="864"/>
      </w:pPr>
      <w:r>
        <w:t>112.14</w:t>
      </w:r>
      <w:r>
        <w:tab/>
      </w:r>
      <w:r w:rsidR="00754FA2">
        <w:t>SAMPLE RETENTION</w:t>
      </w:r>
    </w:p>
    <w:p w:rsidR="00754FA2" w:rsidRDefault="00754FA2" w:rsidP="00754FA2">
      <w:pPr>
        <w:pStyle w:val="1-RTC-100s"/>
        <w:numPr>
          <w:ilvl w:val="0"/>
          <w:numId w:val="0"/>
        </w:numPr>
        <w:spacing w:before="0" w:after="0"/>
        <w:ind w:left="864"/>
      </w:pPr>
    </w:p>
    <w:p w:rsidR="009A6011" w:rsidRDefault="00754FA2" w:rsidP="00285605">
      <w:pPr>
        <w:pStyle w:val="2-RTC-100s"/>
        <w:numPr>
          <w:ilvl w:val="1"/>
          <w:numId w:val="107"/>
        </w:numPr>
        <w:spacing w:before="0" w:after="0"/>
      </w:pPr>
      <w:r w:rsidRPr="00DC2B16">
        <w:rPr>
          <w:rFonts w:cs="Arial"/>
          <w:szCs w:val="22"/>
        </w:rPr>
        <w:t>All samples are to be retained until the project is complete. The sample size shall be such that the required testing could be performed. The Contractor QCC shall be responsible for ensuring the sample is of the appropriate size and that it is stored properly at a location approved by the Engineer.</w:t>
      </w:r>
    </w:p>
    <w:p w:rsidR="00754FA2" w:rsidRDefault="00754FA2" w:rsidP="00754FA2">
      <w:pPr>
        <w:pStyle w:val="1-RTC-100s"/>
        <w:numPr>
          <w:ilvl w:val="0"/>
          <w:numId w:val="0"/>
        </w:numPr>
        <w:ind w:left="864" w:hanging="864"/>
      </w:pPr>
    </w:p>
    <w:p w:rsidR="00DA0CA0" w:rsidRDefault="00754FA2" w:rsidP="00920327">
      <w:pPr>
        <w:pStyle w:val="1-RTC-100s"/>
        <w:numPr>
          <w:ilvl w:val="0"/>
          <w:numId w:val="0"/>
        </w:numPr>
        <w:spacing w:before="0" w:after="0"/>
        <w:ind w:left="864"/>
        <w:jc w:val="center"/>
        <w:rPr>
          <w:rFonts w:cs="Arial"/>
          <w:b w:val="0"/>
          <w:bCs/>
          <w:caps/>
          <w:sz w:val="32"/>
          <w:szCs w:val="32"/>
        </w:rPr>
      </w:pPr>
      <w:r>
        <w:t>END OF SECTION 112</w:t>
      </w:r>
    </w:p>
    <w:sectPr w:rsidR="00DA0CA0" w:rsidSect="00086E9D">
      <w:headerReference w:type="default" r:id="rId8"/>
      <w:footerReference w:type="default" r:id="rId9"/>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A0" w:rsidRDefault="009562A0">
      <w:r>
        <w:separator/>
      </w:r>
    </w:p>
  </w:endnote>
  <w:endnote w:type="continuationSeparator" w:id="0">
    <w:p w:rsidR="009562A0" w:rsidRDefault="0095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Time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tch801 XBd BT">
    <w:panose1 w:val="02020903060505020304"/>
    <w:charset w:val="00"/>
    <w:family w:val="roman"/>
    <w:pitch w:val="variable"/>
    <w:sig w:usb0="00000087" w:usb1="00000000" w:usb2="00000000" w:usb3="00000000" w:csb0="0000001B"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B41FFA" w:rsidRPr="00D56C2C">
      <w:tc>
        <w:tcPr>
          <w:tcW w:w="3960" w:type="dxa"/>
          <w:vAlign w:val="center"/>
        </w:tcPr>
        <w:p w:rsidR="00B41FFA" w:rsidRPr="00822FE7" w:rsidRDefault="00B41FFA" w:rsidP="00B41FFA">
          <w:pPr>
            <w:pStyle w:val="Footer"/>
            <w:rPr>
              <w:rFonts w:cs="Arial"/>
              <w:sz w:val="16"/>
              <w:szCs w:val="16"/>
            </w:rPr>
          </w:pPr>
          <w:r w:rsidRPr="00822FE7">
            <w:rPr>
              <w:rFonts w:cs="Arial"/>
              <w:sz w:val="16"/>
              <w:szCs w:val="16"/>
            </w:rPr>
            <w:t>PROJECT NAME</w:t>
          </w:r>
        </w:p>
      </w:tc>
      <w:tc>
        <w:tcPr>
          <w:tcW w:w="1440" w:type="dxa"/>
          <w:vAlign w:val="center"/>
        </w:tcPr>
        <w:p w:rsidR="00B41FFA" w:rsidRPr="00822FE7" w:rsidRDefault="00B41FFA" w:rsidP="00B41FFA">
          <w:pPr>
            <w:pStyle w:val="Footer"/>
            <w:jc w:val="center"/>
            <w:rPr>
              <w:rFonts w:cs="Arial"/>
              <w:sz w:val="16"/>
              <w:szCs w:val="16"/>
            </w:rPr>
          </w:pPr>
        </w:p>
      </w:tc>
      <w:tc>
        <w:tcPr>
          <w:tcW w:w="3960" w:type="dxa"/>
          <w:vAlign w:val="center"/>
        </w:tcPr>
        <w:p w:rsidR="00B41FFA" w:rsidRPr="00F839A1" w:rsidRDefault="00B41FFA" w:rsidP="00B41FFA">
          <w:pPr>
            <w:pStyle w:val="Footer"/>
            <w:jc w:val="right"/>
            <w:rPr>
              <w:rFonts w:cs="Arial"/>
              <w:sz w:val="16"/>
              <w:szCs w:val="16"/>
            </w:rPr>
          </w:pPr>
          <w:r w:rsidRPr="00F839A1">
            <w:rPr>
              <w:rFonts w:cs="Arial"/>
              <w:sz w:val="16"/>
              <w:szCs w:val="16"/>
            </w:rPr>
            <w:t xml:space="preserve">Bid No. </w:t>
          </w:r>
          <w:r>
            <w:rPr>
              <w:rFonts w:cs="Arial"/>
              <w:sz w:val="16"/>
              <w:szCs w:val="16"/>
            </w:rPr>
            <w:t>YY.XXXXX</w:t>
          </w:r>
        </w:p>
      </w:tc>
    </w:tr>
    <w:tr w:rsidR="00B41FFA" w:rsidRPr="00D56C2C">
      <w:tc>
        <w:tcPr>
          <w:tcW w:w="3960" w:type="dxa"/>
          <w:vAlign w:val="center"/>
        </w:tcPr>
        <w:p w:rsidR="00B41FFA" w:rsidRPr="00822FE7" w:rsidRDefault="00B41FFA" w:rsidP="00B41FFA">
          <w:pPr>
            <w:pStyle w:val="Footer"/>
            <w:rPr>
              <w:rFonts w:cs="Arial"/>
              <w:sz w:val="16"/>
              <w:szCs w:val="16"/>
            </w:rPr>
          </w:pPr>
        </w:p>
      </w:tc>
      <w:tc>
        <w:tcPr>
          <w:tcW w:w="1440" w:type="dxa"/>
          <w:vAlign w:val="center"/>
        </w:tcPr>
        <w:p w:rsidR="00B41FFA" w:rsidRPr="00822FE7" w:rsidRDefault="00B41FFA" w:rsidP="00B41FFA">
          <w:pPr>
            <w:pStyle w:val="Footer"/>
            <w:jc w:val="center"/>
            <w:rPr>
              <w:rFonts w:cs="Arial"/>
              <w:sz w:val="16"/>
              <w:szCs w:val="16"/>
            </w:rPr>
          </w:pPr>
        </w:p>
      </w:tc>
      <w:tc>
        <w:tcPr>
          <w:tcW w:w="3960" w:type="dxa"/>
          <w:vAlign w:val="center"/>
        </w:tcPr>
        <w:p w:rsidR="00B41FFA" w:rsidRPr="00F839A1" w:rsidRDefault="00B41FFA" w:rsidP="00710A1A">
          <w:pPr>
            <w:pStyle w:val="Footer"/>
            <w:jc w:val="right"/>
            <w:rPr>
              <w:rFonts w:cs="Arial"/>
              <w:sz w:val="16"/>
              <w:szCs w:val="16"/>
            </w:rPr>
          </w:pPr>
          <w:r w:rsidRPr="00F839A1">
            <w:rPr>
              <w:rFonts w:cs="Arial"/>
              <w:i/>
              <w:sz w:val="16"/>
              <w:szCs w:val="16"/>
            </w:rPr>
            <w:t>CLVRev</w:t>
          </w:r>
          <w:r w:rsidR="00710A1A">
            <w:rPr>
              <w:rFonts w:cs="Arial"/>
              <w:i/>
              <w:sz w:val="16"/>
              <w:szCs w:val="16"/>
            </w:rPr>
            <w:t>112923</w:t>
          </w:r>
        </w:p>
      </w:tc>
    </w:tr>
    <w:tr w:rsidR="00B41FFA" w:rsidRPr="00D56C2C">
      <w:tc>
        <w:tcPr>
          <w:tcW w:w="3960" w:type="dxa"/>
          <w:vAlign w:val="center"/>
        </w:tcPr>
        <w:p w:rsidR="00B41FFA" w:rsidRPr="00822FE7" w:rsidRDefault="00B41FFA" w:rsidP="00B41FFA">
          <w:pPr>
            <w:pStyle w:val="Footer"/>
            <w:rPr>
              <w:rFonts w:cs="Arial"/>
              <w:sz w:val="16"/>
              <w:szCs w:val="16"/>
            </w:rPr>
          </w:pPr>
        </w:p>
      </w:tc>
      <w:tc>
        <w:tcPr>
          <w:tcW w:w="1440" w:type="dxa"/>
          <w:vAlign w:val="center"/>
        </w:tcPr>
        <w:p w:rsidR="00B41FFA" w:rsidRPr="00730380" w:rsidRDefault="00B41FFA" w:rsidP="00B41FFA">
          <w:pPr>
            <w:pStyle w:val="Footer"/>
            <w:jc w:val="center"/>
            <w:rPr>
              <w:rFonts w:cs="Arial"/>
              <w:b/>
              <w:szCs w:val="22"/>
            </w:rPr>
          </w:pPr>
        </w:p>
      </w:tc>
      <w:tc>
        <w:tcPr>
          <w:tcW w:w="3960" w:type="dxa"/>
          <w:vAlign w:val="center"/>
        </w:tcPr>
        <w:p w:rsidR="00B41FFA" w:rsidRPr="00B41919" w:rsidRDefault="00B41FFA" w:rsidP="00B41FFA">
          <w:pPr>
            <w:pStyle w:val="Footer"/>
            <w:jc w:val="right"/>
            <w:rPr>
              <w:rFonts w:cs="Arial"/>
              <w:sz w:val="16"/>
              <w:szCs w:val="16"/>
            </w:rPr>
          </w:pPr>
        </w:p>
      </w:tc>
    </w:tr>
    <w:tr w:rsidR="00B41FFA" w:rsidRPr="00D56C2C">
      <w:tc>
        <w:tcPr>
          <w:tcW w:w="3960" w:type="dxa"/>
          <w:vAlign w:val="center"/>
        </w:tcPr>
        <w:p w:rsidR="00B41FFA" w:rsidRPr="00C3372F" w:rsidRDefault="00B41FFA" w:rsidP="00B41FFA">
          <w:pPr>
            <w:pStyle w:val="Footer"/>
            <w:rPr>
              <w:rFonts w:cs="Arial"/>
              <w:i/>
              <w:sz w:val="16"/>
              <w:szCs w:val="16"/>
            </w:rPr>
          </w:pPr>
        </w:p>
      </w:tc>
      <w:tc>
        <w:tcPr>
          <w:tcW w:w="1440" w:type="dxa"/>
          <w:vAlign w:val="center"/>
        </w:tcPr>
        <w:p w:rsidR="00B41FFA" w:rsidRDefault="00B41FFA" w:rsidP="00B41FFA">
          <w:pPr>
            <w:pStyle w:val="Footer"/>
            <w:jc w:val="center"/>
            <w:rPr>
              <w:rFonts w:cs="Arial"/>
              <w:b/>
              <w:bCs/>
            </w:rPr>
          </w:pPr>
          <w:r>
            <w:rPr>
              <w:rFonts w:cs="Arial"/>
              <w:b/>
              <w:bCs/>
              <w:szCs w:val="22"/>
            </w:rPr>
            <w:t>SP-112</w:t>
          </w:r>
          <w:r w:rsidRPr="00F839A1">
            <w:rPr>
              <w:rFonts w:cs="Arial"/>
              <w:b/>
              <w:bCs/>
              <w:szCs w:val="22"/>
            </w:rPr>
            <w:t>-</w:t>
          </w:r>
          <w:r w:rsidRPr="00F839A1">
            <w:rPr>
              <w:rStyle w:val="PageNumber"/>
              <w:rFonts w:cs="Arial"/>
              <w:b/>
              <w:bCs/>
              <w:szCs w:val="22"/>
            </w:rPr>
            <w:fldChar w:fldCharType="begin"/>
          </w:r>
          <w:r w:rsidRPr="00F839A1">
            <w:rPr>
              <w:rStyle w:val="PageNumber"/>
              <w:rFonts w:cs="Arial"/>
              <w:b/>
              <w:bCs/>
              <w:szCs w:val="22"/>
            </w:rPr>
            <w:instrText xml:space="preserve"> PAGE </w:instrText>
          </w:r>
          <w:r w:rsidRPr="00F839A1">
            <w:rPr>
              <w:rStyle w:val="PageNumber"/>
              <w:rFonts w:cs="Arial"/>
              <w:b/>
              <w:bCs/>
              <w:szCs w:val="22"/>
            </w:rPr>
            <w:fldChar w:fldCharType="separate"/>
          </w:r>
          <w:r w:rsidR="00710A1A">
            <w:rPr>
              <w:rStyle w:val="PageNumber"/>
              <w:rFonts w:cs="Arial"/>
              <w:b/>
              <w:bCs/>
              <w:noProof/>
              <w:szCs w:val="22"/>
            </w:rPr>
            <w:t>7</w:t>
          </w:r>
          <w:r w:rsidRPr="00F839A1">
            <w:rPr>
              <w:rStyle w:val="PageNumber"/>
              <w:rFonts w:cs="Arial"/>
              <w:b/>
              <w:bCs/>
              <w:szCs w:val="22"/>
            </w:rPr>
            <w:fldChar w:fldCharType="end"/>
          </w:r>
        </w:p>
      </w:tc>
      <w:tc>
        <w:tcPr>
          <w:tcW w:w="3960" w:type="dxa"/>
          <w:vAlign w:val="center"/>
        </w:tcPr>
        <w:p w:rsidR="00B41FFA" w:rsidRPr="00B41919" w:rsidRDefault="00B41FFA" w:rsidP="00B41FFA">
          <w:pPr>
            <w:pStyle w:val="Footer"/>
            <w:jc w:val="right"/>
            <w:rPr>
              <w:rFonts w:cs="Arial"/>
            </w:rPr>
          </w:pPr>
        </w:p>
      </w:tc>
    </w:tr>
  </w:tbl>
  <w:p w:rsidR="009562A0" w:rsidRDefault="0095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A0" w:rsidRDefault="009562A0">
      <w:r>
        <w:separator/>
      </w:r>
    </w:p>
  </w:footnote>
  <w:footnote w:type="continuationSeparator" w:id="0">
    <w:p w:rsidR="009562A0" w:rsidRDefault="0095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A0" w:rsidRPr="00822FE7" w:rsidRDefault="00920327">
    <w:pPr>
      <w:pStyle w:val="Header"/>
      <w:jc w:val="right"/>
      <w:rPr>
        <w:rFonts w:cs="Arial"/>
        <w:b/>
        <w:bCs/>
        <w:szCs w:val="22"/>
      </w:rPr>
    </w:pPr>
    <w:r>
      <w:rPr>
        <w:rFonts w:cs="Arial"/>
        <w:b/>
        <w:bCs/>
        <w:szCs w:val="22"/>
      </w:rPr>
      <w:t>SP 112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152"/>
        </w:tabs>
      </w:pPr>
      <w:rPr>
        <w:rFonts w:ascii="Arial" w:hAnsi="Arial" w:cs="Arial"/>
        <w:sz w:val="22"/>
        <w:szCs w:val="22"/>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728"/>
        </w:tabs>
      </w:pPr>
    </w:lvl>
  </w:abstractNum>
  <w:abstractNum w:abstractNumId="2" w15:restartNumberingAfterBreak="0">
    <w:nsid w:val="03126C36"/>
    <w:multiLevelType w:val="hybridMultilevel"/>
    <w:tmpl w:val="4E1E4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4212E"/>
    <w:multiLevelType w:val="hybridMultilevel"/>
    <w:tmpl w:val="32205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76C2512">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D6D2B"/>
    <w:multiLevelType w:val="hybridMultilevel"/>
    <w:tmpl w:val="CF06B6D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B1724B"/>
    <w:multiLevelType w:val="hybridMultilevel"/>
    <w:tmpl w:val="CA861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508BA"/>
    <w:multiLevelType w:val="hybridMultilevel"/>
    <w:tmpl w:val="7A2A2268"/>
    <w:lvl w:ilvl="0" w:tplc="633A37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4715B"/>
    <w:multiLevelType w:val="hybridMultilevel"/>
    <w:tmpl w:val="DEDA0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AA0F1E"/>
    <w:multiLevelType w:val="hybridMultilevel"/>
    <w:tmpl w:val="90242D44"/>
    <w:lvl w:ilvl="0" w:tplc="40E4B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522651"/>
    <w:multiLevelType w:val="hybridMultilevel"/>
    <w:tmpl w:val="3C2E2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2D6B0D"/>
    <w:multiLevelType w:val="hybridMultilevel"/>
    <w:tmpl w:val="2F1E0F2A"/>
    <w:lvl w:ilvl="0" w:tplc="A5EE1990">
      <w:start w:val="13"/>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260E4"/>
    <w:multiLevelType w:val="hybridMultilevel"/>
    <w:tmpl w:val="60F2A4E2"/>
    <w:lvl w:ilvl="0" w:tplc="0866779E">
      <w:start w:val="7"/>
      <w:numFmt w:val="upperLetter"/>
      <w:lvlText w:val="%1."/>
      <w:lvlJc w:val="left"/>
      <w:pPr>
        <w:ind w:left="900" w:hanging="360"/>
      </w:pPr>
      <w:rPr>
        <w:rFonts w:hint="default"/>
      </w:rPr>
    </w:lvl>
    <w:lvl w:ilvl="1" w:tplc="077EF00E">
      <w:start w:val="1"/>
      <w:numFmt w:val="decimal"/>
      <w:lvlText w:val="%2."/>
      <w:lvlJc w:val="left"/>
      <w:pPr>
        <w:ind w:left="1620" w:hanging="360"/>
      </w:pPr>
      <w:rPr>
        <w:rFonts w:ascii="Arial" w:eastAsia="Times New Roman" w:hAnsi="Arial" w:cs="Arial"/>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08561E9"/>
    <w:multiLevelType w:val="hybridMultilevel"/>
    <w:tmpl w:val="1FC2A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06FF8"/>
    <w:multiLevelType w:val="hybridMultilevel"/>
    <w:tmpl w:val="59022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05EE5"/>
    <w:multiLevelType w:val="hybridMultilevel"/>
    <w:tmpl w:val="4F0AB588"/>
    <w:lvl w:ilvl="0" w:tplc="9DECF2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04032E"/>
    <w:multiLevelType w:val="hybridMultilevel"/>
    <w:tmpl w:val="320E9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A39FD"/>
    <w:multiLevelType w:val="hybridMultilevel"/>
    <w:tmpl w:val="F44CC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33952"/>
    <w:multiLevelType w:val="hybridMultilevel"/>
    <w:tmpl w:val="8E864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C2508"/>
    <w:multiLevelType w:val="hybridMultilevel"/>
    <w:tmpl w:val="C2F6E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6C1E32"/>
    <w:multiLevelType w:val="hybridMultilevel"/>
    <w:tmpl w:val="1C24EA4E"/>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0" w15:restartNumberingAfterBreak="0">
    <w:nsid w:val="1B860FD0"/>
    <w:multiLevelType w:val="hybridMultilevel"/>
    <w:tmpl w:val="6400E41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A34328"/>
    <w:multiLevelType w:val="hybridMultilevel"/>
    <w:tmpl w:val="C9A66AEE"/>
    <w:lvl w:ilvl="0" w:tplc="04090015">
      <w:start w:val="1"/>
      <w:numFmt w:val="upperLetter"/>
      <w:lvlText w:val="%1."/>
      <w:lvlJc w:val="left"/>
      <w:pPr>
        <w:ind w:left="720" w:hanging="360"/>
      </w:pPr>
      <w:rPr>
        <w:rFonts w:hint="default"/>
      </w:rPr>
    </w:lvl>
    <w:lvl w:ilvl="1" w:tplc="8430B79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9379B"/>
    <w:multiLevelType w:val="hybridMultilevel"/>
    <w:tmpl w:val="9BE2D310"/>
    <w:lvl w:ilvl="0" w:tplc="A2DC73B2">
      <w:start w:val="1"/>
      <w:numFmt w:val="upperLetter"/>
      <w:lvlText w:val="%1."/>
      <w:lvlJc w:val="left"/>
      <w:pPr>
        <w:ind w:left="720" w:hanging="360"/>
      </w:pPr>
      <w:rPr>
        <w:rFonts w:ascii="ATTimes-Bold" w:hAnsi="ATTimes-Bold" w:cs="ATTimes-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231849"/>
    <w:multiLevelType w:val="multilevel"/>
    <w:tmpl w:val="D172B31A"/>
    <w:lvl w:ilvl="0">
      <w:start w:val="1"/>
      <w:numFmt w:val="decimalZero"/>
      <w:pStyle w:val="RTC-T-1"/>
      <w:suff w:val="nothing"/>
      <w:lvlText w:val="%1"/>
      <w:lvlJc w:val="center"/>
      <w:pPr>
        <w:ind w:left="0" w:firstLine="0"/>
      </w:pPr>
      <w:rPr>
        <w:rFonts w:hint="default"/>
        <w:b w:val="0"/>
        <w:i w:val="0"/>
        <w:caps/>
        <w:vanish/>
      </w:rPr>
    </w:lvl>
    <w:lvl w:ilvl="1">
      <w:start w:val="1"/>
      <w:numFmt w:val="decimalZero"/>
      <w:pStyle w:val="RTC-T-2"/>
      <w:lvlText w:val="623 T.%1.%2"/>
      <w:lvlJc w:val="left"/>
      <w:pPr>
        <w:tabs>
          <w:tab w:val="num" w:pos="864"/>
        </w:tabs>
        <w:ind w:left="1440" w:hanging="1440"/>
      </w:pPr>
      <w:rPr>
        <w:rFonts w:hint="default"/>
        <w:b/>
        <w:i w:val="0"/>
        <w:caps/>
      </w:rPr>
    </w:lvl>
    <w:lvl w:ilvl="2">
      <w:start w:val="1"/>
      <w:numFmt w:val="upperLetter"/>
      <w:pStyle w:val="RTC-T-3"/>
      <w:lvlText w:val="%3."/>
      <w:lvlJc w:val="left"/>
      <w:pPr>
        <w:tabs>
          <w:tab w:val="num" w:pos="576"/>
        </w:tabs>
        <w:ind w:left="576" w:hanging="576"/>
      </w:pPr>
      <w:rPr>
        <w:rFonts w:hint="default"/>
      </w:rPr>
    </w:lvl>
    <w:lvl w:ilvl="3">
      <w:start w:val="2"/>
      <w:numFmt w:val="decimal"/>
      <w:pStyle w:val="RTC-T-4"/>
      <w:lvlText w:val="%4."/>
      <w:lvlJc w:val="left"/>
      <w:pPr>
        <w:tabs>
          <w:tab w:val="num" w:pos="1152"/>
        </w:tabs>
        <w:ind w:left="1152" w:hanging="576"/>
      </w:pPr>
      <w:rPr>
        <w:rFonts w:hint="default"/>
      </w:rPr>
    </w:lvl>
    <w:lvl w:ilvl="4">
      <w:start w:val="1"/>
      <w:numFmt w:val="lowerLetter"/>
      <w:pStyle w:val="RTC-T-5"/>
      <w:lvlText w:val="%5."/>
      <w:lvlJc w:val="left"/>
      <w:pPr>
        <w:tabs>
          <w:tab w:val="num" w:pos="1728"/>
        </w:tabs>
        <w:ind w:left="1728" w:hanging="576"/>
      </w:pPr>
      <w:rPr>
        <w:rFonts w:hint="default"/>
      </w:rPr>
    </w:lvl>
    <w:lvl w:ilvl="5">
      <w:start w:val="1"/>
      <w:numFmt w:val="decimal"/>
      <w:pStyle w:val="RTC-T-6"/>
      <w:lvlText w:val="%6)"/>
      <w:lvlJc w:val="left"/>
      <w:pPr>
        <w:tabs>
          <w:tab w:val="num" w:pos="2304"/>
        </w:tabs>
        <w:ind w:left="2304" w:hanging="576"/>
      </w:pPr>
      <w:rPr>
        <w:rFonts w:hint="default"/>
      </w:rPr>
    </w:lvl>
    <w:lvl w:ilvl="6">
      <w:start w:val="1"/>
      <w:numFmt w:val="lowerLetter"/>
      <w:pStyle w:val="RTC-T-7"/>
      <w:lvlText w:val="%7)"/>
      <w:lvlJc w:val="left"/>
      <w:pPr>
        <w:tabs>
          <w:tab w:val="num" w:pos="2880"/>
        </w:tabs>
        <w:ind w:left="2880" w:hanging="576"/>
      </w:pPr>
      <w:rPr>
        <w:rFonts w:hint="default"/>
      </w:rPr>
    </w:lvl>
    <w:lvl w:ilvl="7">
      <w:start w:val="1"/>
      <w:numFmt w:val="decimal"/>
      <w:pStyle w:val="RTC-T-8"/>
      <w:lvlText w:val="(%8)"/>
      <w:lvlJc w:val="left"/>
      <w:pPr>
        <w:tabs>
          <w:tab w:val="num" w:pos="3456"/>
        </w:tabs>
        <w:ind w:left="3456" w:hanging="576"/>
      </w:pPr>
      <w:rPr>
        <w:rFonts w:hint="default"/>
      </w:rPr>
    </w:lvl>
    <w:lvl w:ilvl="8">
      <w:start w:val="1"/>
      <w:numFmt w:val="lowerLetter"/>
      <w:pStyle w:val="RTC-T-9"/>
      <w:lvlText w:val="(%9)"/>
      <w:lvlJc w:val="left"/>
      <w:pPr>
        <w:tabs>
          <w:tab w:val="num" w:pos="4032"/>
        </w:tabs>
        <w:ind w:left="4032" w:hanging="576"/>
      </w:pPr>
      <w:rPr>
        <w:rFonts w:hint="default"/>
      </w:rPr>
    </w:lvl>
  </w:abstractNum>
  <w:abstractNum w:abstractNumId="24" w15:restartNumberingAfterBreak="0">
    <w:nsid w:val="2184066A"/>
    <w:multiLevelType w:val="hybridMultilevel"/>
    <w:tmpl w:val="7B4C9C18"/>
    <w:lvl w:ilvl="0" w:tplc="5C1CFA3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7F0BC2"/>
    <w:multiLevelType w:val="hybridMultilevel"/>
    <w:tmpl w:val="85687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3BB6D3F"/>
    <w:multiLevelType w:val="hybridMultilevel"/>
    <w:tmpl w:val="BE60DA64"/>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7" w15:restartNumberingAfterBreak="0">
    <w:nsid w:val="257410CC"/>
    <w:multiLevelType w:val="hybridMultilevel"/>
    <w:tmpl w:val="8E864D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FD01DD"/>
    <w:multiLevelType w:val="hybridMultilevel"/>
    <w:tmpl w:val="0246B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251CC7"/>
    <w:multiLevelType w:val="hybridMultilevel"/>
    <w:tmpl w:val="4A32D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B312030"/>
    <w:multiLevelType w:val="hybridMultilevel"/>
    <w:tmpl w:val="F4761E34"/>
    <w:lvl w:ilvl="0" w:tplc="8DCAE8A8">
      <w:start w:val="2"/>
      <w:numFmt w:val="upperLetter"/>
      <w:lvlText w:val="%1."/>
      <w:lvlJc w:val="left"/>
      <w:pPr>
        <w:ind w:left="450" w:hanging="360"/>
      </w:pPr>
      <w:rPr>
        <w:rFonts w:hint="default"/>
      </w:rPr>
    </w:lvl>
    <w:lvl w:ilvl="1" w:tplc="0409000F">
      <w:start w:val="1"/>
      <w:numFmt w:val="decimal"/>
      <w:lvlText w:val="%2."/>
      <w:lvlJc w:val="left"/>
      <w:pPr>
        <w:ind w:left="1170" w:hanging="360"/>
      </w:pPr>
    </w:lvl>
    <w:lvl w:ilvl="2" w:tplc="04090019">
      <w:start w:val="1"/>
      <w:numFmt w:val="lowerLetter"/>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2C892EEA"/>
    <w:multiLevelType w:val="hybridMultilevel"/>
    <w:tmpl w:val="1974E446"/>
    <w:lvl w:ilvl="0" w:tplc="C90A23C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301AD8"/>
    <w:multiLevelType w:val="hybridMultilevel"/>
    <w:tmpl w:val="1ABCD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E3A2775"/>
    <w:multiLevelType w:val="hybridMultilevel"/>
    <w:tmpl w:val="D7CA1194"/>
    <w:lvl w:ilvl="0" w:tplc="1D44307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FC42E5"/>
    <w:multiLevelType w:val="hybridMultilevel"/>
    <w:tmpl w:val="8E864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44789D"/>
    <w:multiLevelType w:val="hybridMultilevel"/>
    <w:tmpl w:val="4EAEE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0363714"/>
    <w:multiLevelType w:val="hybridMultilevel"/>
    <w:tmpl w:val="5D864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4C52E78"/>
    <w:multiLevelType w:val="hybridMultilevel"/>
    <w:tmpl w:val="2B56F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1B0F36"/>
    <w:multiLevelType w:val="hybridMultilevel"/>
    <w:tmpl w:val="87D43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6E7247"/>
    <w:multiLevelType w:val="hybridMultilevel"/>
    <w:tmpl w:val="9F2E0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8211214"/>
    <w:multiLevelType w:val="hybridMultilevel"/>
    <w:tmpl w:val="5640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83A3DE0"/>
    <w:multiLevelType w:val="hybridMultilevel"/>
    <w:tmpl w:val="E1A63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8F55C01"/>
    <w:multiLevelType w:val="multilevel"/>
    <w:tmpl w:val="A8D81966"/>
    <w:lvl w:ilvl="0">
      <w:start w:val="71"/>
      <w:numFmt w:val="decimalZero"/>
      <w:pStyle w:val="1-RTC-100s"/>
      <w:lvlText w:val="110.%1"/>
      <w:lvlJc w:val="left"/>
      <w:pPr>
        <w:tabs>
          <w:tab w:val="num" w:pos="864"/>
        </w:tabs>
        <w:ind w:left="864" w:hanging="864"/>
      </w:pPr>
      <w:rPr>
        <w:rFonts w:hint="default"/>
        <w:b/>
        <w:i w:val="0"/>
        <w:caps/>
      </w:rPr>
    </w:lvl>
    <w:lvl w:ilvl="1">
      <w:start w:val="1"/>
      <w:numFmt w:val="upperLetter"/>
      <w:pStyle w:val="2-RTC-100s"/>
      <w:lvlText w:val="%2."/>
      <w:lvlJc w:val="left"/>
      <w:pPr>
        <w:tabs>
          <w:tab w:val="num" w:pos="576"/>
        </w:tabs>
        <w:ind w:left="576" w:hanging="576"/>
      </w:pPr>
      <w:rPr>
        <w:rFonts w:hint="default"/>
      </w:rPr>
    </w:lvl>
    <w:lvl w:ilvl="2">
      <w:start w:val="1"/>
      <w:numFmt w:val="decimal"/>
      <w:pStyle w:val="3-RTC-100s"/>
      <w:lvlText w:val="%3."/>
      <w:lvlJc w:val="left"/>
      <w:pPr>
        <w:tabs>
          <w:tab w:val="num" w:pos="1152"/>
        </w:tabs>
        <w:ind w:left="1152" w:hanging="576"/>
      </w:pPr>
      <w:rPr>
        <w:rFonts w:hint="default"/>
      </w:rPr>
    </w:lvl>
    <w:lvl w:ilvl="3">
      <w:start w:val="1"/>
      <w:numFmt w:val="lowerLetter"/>
      <w:pStyle w:val="4-RTC-100s"/>
      <w:lvlText w:val="%4."/>
      <w:lvlJc w:val="left"/>
      <w:pPr>
        <w:tabs>
          <w:tab w:val="num" w:pos="1728"/>
        </w:tabs>
        <w:ind w:left="1728" w:hanging="576"/>
      </w:pPr>
      <w:rPr>
        <w:rFonts w:hint="default"/>
      </w:rPr>
    </w:lvl>
    <w:lvl w:ilvl="4">
      <w:start w:val="1"/>
      <w:numFmt w:val="decimal"/>
      <w:pStyle w:val="5-RTC-100s"/>
      <w:lvlText w:val="%5)"/>
      <w:lvlJc w:val="left"/>
      <w:pPr>
        <w:tabs>
          <w:tab w:val="num" w:pos="2304"/>
        </w:tabs>
        <w:ind w:left="2304" w:hanging="576"/>
      </w:pPr>
      <w:rPr>
        <w:rFonts w:hint="default"/>
      </w:rPr>
    </w:lvl>
    <w:lvl w:ilvl="5">
      <w:start w:val="1"/>
      <w:numFmt w:val="lowerLetter"/>
      <w:pStyle w:val="6-RTC-100s"/>
      <w:lvlText w:val="%6)"/>
      <w:lvlJc w:val="left"/>
      <w:pPr>
        <w:tabs>
          <w:tab w:val="num" w:pos="2880"/>
        </w:tabs>
        <w:ind w:left="2880" w:hanging="576"/>
      </w:pPr>
      <w:rPr>
        <w:rFonts w:hint="default"/>
      </w:rPr>
    </w:lvl>
    <w:lvl w:ilvl="6">
      <w:start w:val="1"/>
      <w:numFmt w:val="decimal"/>
      <w:pStyle w:val="7-RTC-100s"/>
      <w:lvlText w:val="(%7)"/>
      <w:lvlJc w:val="left"/>
      <w:pPr>
        <w:tabs>
          <w:tab w:val="num" w:pos="3456"/>
        </w:tabs>
        <w:ind w:left="3456" w:hanging="576"/>
      </w:pPr>
      <w:rPr>
        <w:rFonts w:hint="default"/>
      </w:rPr>
    </w:lvl>
    <w:lvl w:ilvl="7">
      <w:start w:val="1"/>
      <w:numFmt w:val="lowerLetter"/>
      <w:pStyle w:val="8-RTC-100s"/>
      <w:lvlText w:val="(%8)"/>
      <w:lvlJc w:val="left"/>
      <w:pPr>
        <w:tabs>
          <w:tab w:val="num" w:pos="4032"/>
        </w:tabs>
        <w:ind w:left="4032" w:hanging="576"/>
      </w:pPr>
      <w:rPr>
        <w:rFonts w:hint="default"/>
      </w:rPr>
    </w:lvl>
    <w:lvl w:ilvl="8">
      <w:start w:val="1"/>
      <w:numFmt w:val="lowerRoman"/>
      <w:pStyle w:val="9-RTC-100s"/>
      <w:lvlText w:val="(%9)"/>
      <w:lvlJc w:val="left"/>
      <w:pPr>
        <w:tabs>
          <w:tab w:val="num" w:pos="4608"/>
        </w:tabs>
        <w:ind w:left="4608" w:hanging="576"/>
      </w:pPr>
      <w:rPr>
        <w:rFonts w:hint="default"/>
      </w:rPr>
    </w:lvl>
  </w:abstractNum>
  <w:abstractNum w:abstractNumId="43" w15:restartNumberingAfterBreak="0">
    <w:nsid w:val="3B130128"/>
    <w:multiLevelType w:val="hybridMultilevel"/>
    <w:tmpl w:val="0938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FD49E4"/>
    <w:multiLevelType w:val="hybridMultilevel"/>
    <w:tmpl w:val="E1C6117E"/>
    <w:lvl w:ilvl="0" w:tplc="7BD878CC">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E34020A"/>
    <w:multiLevelType w:val="hybridMultilevel"/>
    <w:tmpl w:val="5CE2C4C2"/>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BF518D"/>
    <w:multiLevelType w:val="hybridMultilevel"/>
    <w:tmpl w:val="A120B6E4"/>
    <w:lvl w:ilvl="0" w:tplc="04661540">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C33C31"/>
    <w:multiLevelType w:val="hybridMultilevel"/>
    <w:tmpl w:val="C6DA5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4330A07"/>
    <w:multiLevelType w:val="hybridMultilevel"/>
    <w:tmpl w:val="E0F4A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15:restartNumberingAfterBreak="0">
    <w:nsid w:val="45271CD3"/>
    <w:multiLevelType w:val="multilevel"/>
    <w:tmpl w:val="68DAE624"/>
    <w:lvl w:ilvl="0">
      <w:start w:val="4"/>
      <w:numFmt w:val="decimalZero"/>
      <w:pStyle w:val="1-RTC"/>
      <w:suff w:val="nothing"/>
      <w:lvlText w:val="%1"/>
      <w:lvlJc w:val="center"/>
      <w:pPr>
        <w:ind w:left="0" w:firstLine="0"/>
      </w:pPr>
      <w:rPr>
        <w:rFonts w:hint="default"/>
        <w:b w:val="0"/>
        <w:i w:val="0"/>
        <w:caps/>
        <w:vanish/>
      </w:rPr>
    </w:lvl>
    <w:lvl w:ilvl="1">
      <w:start w:val="1"/>
      <w:numFmt w:val="decimalZero"/>
      <w:pStyle w:val="2-RTC"/>
      <w:lvlText w:val="610.%1.%2"/>
      <w:lvlJc w:val="left"/>
      <w:pPr>
        <w:tabs>
          <w:tab w:val="num" w:pos="864"/>
        </w:tabs>
        <w:ind w:left="864" w:hanging="864"/>
      </w:pPr>
      <w:rPr>
        <w:rFonts w:hint="default"/>
        <w:b/>
        <w:i w:val="0"/>
        <w:caps/>
      </w:rPr>
    </w:lvl>
    <w:lvl w:ilvl="2">
      <w:start w:val="1"/>
      <w:numFmt w:val="upperLetter"/>
      <w:pStyle w:val="3-RTC"/>
      <w:lvlText w:val="%3."/>
      <w:lvlJc w:val="left"/>
      <w:pPr>
        <w:tabs>
          <w:tab w:val="num" w:pos="576"/>
        </w:tabs>
        <w:ind w:left="576" w:hanging="576"/>
      </w:pPr>
      <w:rPr>
        <w:rFonts w:hint="default"/>
      </w:rPr>
    </w:lvl>
    <w:lvl w:ilvl="3">
      <w:start w:val="1"/>
      <w:numFmt w:val="decimal"/>
      <w:pStyle w:val="4-RTC"/>
      <w:lvlText w:val="%4."/>
      <w:lvlJc w:val="left"/>
      <w:pPr>
        <w:tabs>
          <w:tab w:val="num" w:pos="1152"/>
        </w:tabs>
        <w:ind w:left="1152" w:hanging="576"/>
      </w:pPr>
      <w:rPr>
        <w:rFonts w:hint="default"/>
      </w:rPr>
    </w:lvl>
    <w:lvl w:ilvl="4">
      <w:start w:val="1"/>
      <w:numFmt w:val="lowerLetter"/>
      <w:pStyle w:val="5-RTC"/>
      <w:lvlText w:val="%5."/>
      <w:lvlJc w:val="left"/>
      <w:pPr>
        <w:tabs>
          <w:tab w:val="num" w:pos="1728"/>
        </w:tabs>
        <w:ind w:left="1728" w:hanging="576"/>
      </w:pPr>
      <w:rPr>
        <w:rFonts w:hint="default"/>
      </w:rPr>
    </w:lvl>
    <w:lvl w:ilvl="5">
      <w:start w:val="1"/>
      <w:numFmt w:val="decimal"/>
      <w:pStyle w:val="6-RTC"/>
      <w:lvlText w:val="%6)"/>
      <w:lvlJc w:val="left"/>
      <w:pPr>
        <w:tabs>
          <w:tab w:val="num" w:pos="2304"/>
        </w:tabs>
        <w:ind w:left="2304" w:hanging="576"/>
      </w:pPr>
      <w:rPr>
        <w:rFonts w:hint="default"/>
      </w:rPr>
    </w:lvl>
    <w:lvl w:ilvl="6">
      <w:start w:val="1"/>
      <w:numFmt w:val="lowerLetter"/>
      <w:pStyle w:val="7-RTC"/>
      <w:lvlText w:val="%7)"/>
      <w:lvlJc w:val="left"/>
      <w:pPr>
        <w:tabs>
          <w:tab w:val="num" w:pos="2880"/>
        </w:tabs>
        <w:ind w:left="2880" w:hanging="576"/>
      </w:pPr>
      <w:rPr>
        <w:rFonts w:hint="default"/>
      </w:rPr>
    </w:lvl>
    <w:lvl w:ilvl="7">
      <w:start w:val="1"/>
      <w:numFmt w:val="decimal"/>
      <w:pStyle w:val="8-RTC"/>
      <w:lvlText w:val="(%8)"/>
      <w:lvlJc w:val="left"/>
      <w:pPr>
        <w:tabs>
          <w:tab w:val="num" w:pos="3456"/>
        </w:tabs>
        <w:ind w:left="3456" w:hanging="576"/>
      </w:pPr>
      <w:rPr>
        <w:rFonts w:hint="default"/>
      </w:rPr>
    </w:lvl>
    <w:lvl w:ilvl="8">
      <w:start w:val="1"/>
      <w:numFmt w:val="lowerLetter"/>
      <w:pStyle w:val="9-RTC"/>
      <w:lvlText w:val="(%9)"/>
      <w:lvlJc w:val="left"/>
      <w:pPr>
        <w:tabs>
          <w:tab w:val="num" w:pos="4032"/>
        </w:tabs>
        <w:ind w:left="4032" w:hanging="576"/>
      </w:pPr>
      <w:rPr>
        <w:rFonts w:hint="default"/>
      </w:rPr>
    </w:lvl>
  </w:abstractNum>
  <w:abstractNum w:abstractNumId="50" w15:restartNumberingAfterBreak="0">
    <w:nsid w:val="45F46213"/>
    <w:multiLevelType w:val="hybridMultilevel"/>
    <w:tmpl w:val="BE3474B6"/>
    <w:lvl w:ilvl="0" w:tplc="28048E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FC01E3"/>
    <w:multiLevelType w:val="multilevel"/>
    <w:tmpl w:val="82CC2FF8"/>
    <w:lvl w:ilvl="0">
      <w:start w:val="1"/>
      <w:numFmt w:val="decimalZero"/>
      <w:lvlText w:val="105.%1"/>
      <w:lvlJc w:val="left"/>
      <w:pPr>
        <w:tabs>
          <w:tab w:val="num" w:pos="864"/>
        </w:tabs>
        <w:ind w:left="864" w:hanging="864"/>
      </w:pPr>
      <w:rPr>
        <w:rFonts w:hint="default"/>
        <w:b/>
        <w:i w:val="0"/>
        <w:caps/>
        <w:vanish w:val="0"/>
      </w:rPr>
    </w:lvl>
    <w:lvl w:ilvl="1">
      <w:start w:val="1"/>
      <w:numFmt w:val="upperLetter"/>
      <w:lvlText w:val="%2."/>
      <w:lvlJc w:val="left"/>
      <w:pPr>
        <w:tabs>
          <w:tab w:val="num" w:pos="576"/>
        </w:tabs>
        <w:ind w:left="576" w:hanging="576"/>
      </w:pPr>
      <w:rPr>
        <w:rFonts w:hint="default"/>
        <w:b w:val="0"/>
        <w:i w:val="0"/>
        <w:caps/>
      </w:rPr>
    </w:lvl>
    <w:lvl w:ilvl="2">
      <w:start w:val="1"/>
      <w:numFmt w:val="decimal"/>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decimal"/>
      <w:lvlText w:val="%5)"/>
      <w:lvlJc w:val="left"/>
      <w:pPr>
        <w:tabs>
          <w:tab w:val="num" w:pos="2304"/>
        </w:tabs>
        <w:ind w:left="2304" w:hanging="576"/>
      </w:pPr>
      <w:rPr>
        <w:rFonts w:hint="default"/>
      </w:rPr>
    </w:lvl>
    <w:lvl w:ilvl="5">
      <w:start w:val="1"/>
      <w:numFmt w:val="lowerLetter"/>
      <w:lvlText w:val="%6)"/>
      <w:lvlJc w:val="left"/>
      <w:pPr>
        <w:tabs>
          <w:tab w:val="num" w:pos="2880"/>
        </w:tabs>
        <w:ind w:left="2880" w:hanging="576"/>
      </w:pPr>
      <w:rPr>
        <w:rFonts w:hint="default"/>
      </w:rPr>
    </w:lvl>
    <w:lvl w:ilvl="6">
      <w:start w:val="1"/>
      <w:numFmt w:val="decimal"/>
      <w:lvlText w:val="(%7)"/>
      <w:lvlJc w:val="left"/>
      <w:pPr>
        <w:tabs>
          <w:tab w:val="num" w:pos="3456"/>
        </w:tabs>
        <w:ind w:left="3456" w:hanging="576"/>
      </w:pPr>
      <w:rPr>
        <w:rFonts w:hint="default"/>
      </w:rPr>
    </w:lvl>
    <w:lvl w:ilvl="7">
      <w:start w:val="1"/>
      <w:numFmt w:val="lowerLetter"/>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2" w15:restartNumberingAfterBreak="0">
    <w:nsid w:val="48967290"/>
    <w:multiLevelType w:val="hybridMultilevel"/>
    <w:tmpl w:val="B3DC8D5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15:restartNumberingAfterBreak="0">
    <w:nsid w:val="497B39C5"/>
    <w:multiLevelType w:val="hybridMultilevel"/>
    <w:tmpl w:val="538E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A8739E"/>
    <w:multiLevelType w:val="hybridMultilevel"/>
    <w:tmpl w:val="54FCAF58"/>
    <w:lvl w:ilvl="0" w:tplc="F8A0B2F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5" w15:restartNumberingAfterBreak="0">
    <w:nsid w:val="4DF62BF4"/>
    <w:multiLevelType w:val="hybridMultilevel"/>
    <w:tmpl w:val="B4BC1C26"/>
    <w:lvl w:ilvl="0" w:tplc="4B5C6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E8D318C"/>
    <w:multiLevelType w:val="hybridMultilevel"/>
    <w:tmpl w:val="6E983A0C"/>
    <w:lvl w:ilvl="0" w:tplc="F8A0B2FE">
      <w:start w:val="1"/>
      <w:numFmt w:val="decimal"/>
      <w:lvlText w:val="%1."/>
      <w:lvlJc w:val="left"/>
      <w:pPr>
        <w:ind w:left="720" w:hanging="360"/>
      </w:pPr>
      <w:rPr>
        <w:rFonts w:hint="default"/>
      </w:rPr>
    </w:lvl>
    <w:lvl w:ilvl="1" w:tplc="F8A0B2FE">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FD3158"/>
    <w:multiLevelType w:val="hybridMultilevel"/>
    <w:tmpl w:val="51B02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12A0C0A"/>
    <w:multiLevelType w:val="hybridMultilevel"/>
    <w:tmpl w:val="E4A05D44"/>
    <w:lvl w:ilvl="0" w:tplc="73C855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536C16F9"/>
    <w:multiLevelType w:val="hybridMultilevel"/>
    <w:tmpl w:val="51409C6E"/>
    <w:lvl w:ilvl="0" w:tplc="53C0425E">
      <w:start w:val="2"/>
      <w:numFmt w:val="upperLetter"/>
      <w:lvlText w:val="%1."/>
      <w:lvlJc w:val="left"/>
      <w:pPr>
        <w:tabs>
          <w:tab w:val="num" w:pos="720"/>
        </w:tabs>
        <w:ind w:left="720" w:hanging="360"/>
      </w:pPr>
      <w:rPr>
        <w:rFonts w:hint="default"/>
      </w:rPr>
    </w:lvl>
    <w:lvl w:ilvl="1" w:tplc="4B5C6A0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52073D2"/>
    <w:multiLevelType w:val="hybridMultilevel"/>
    <w:tmpl w:val="2F2E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4A4A1A"/>
    <w:multiLevelType w:val="multilevel"/>
    <w:tmpl w:val="21761E10"/>
    <w:lvl w:ilvl="0">
      <w:start w:val="1"/>
      <w:numFmt w:val="decimal"/>
      <w:lvlRestart w:val="0"/>
      <w:pStyle w:val="1CCWRD"/>
      <w:suff w:val="nothing"/>
      <w:lvlText w:val="PART %1 - "/>
      <w:lvlJc w:val="left"/>
      <w:pPr>
        <w:ind w:left="2160" w:firstLine="0"/>
      </w:pPr>
      <w:rPr>
        <w:rFonts w:hint="default"/>
        <w:u w:val="single"/>
      </w:rPr>
    </w:lvl>
    <w:lvl w:ilvl="1">
      <w:start w:val="1"/>
      <w:numFmt w:val="decimalZero"/>
      <w:pStyle w:val="2CCWRD"/>
      <w:lvlText w:val="%1.%2"/>
      <w:lvlJc w:val="left"/>
      <w:pPr>
        <w:tabs>
          <w:tab w:val="num" w:pos="2880"/>
        </w:tabs>
        <w:ind w:left="2880" w:hanging="720"/>
      </w:pPr>
      <w:rPr>
        <w:rFonts w:hint="default"/>
      </w:rPr>
    </w:lvl>
    <w:lvl w:ilvl="2">
      <w:start w:val="1"/>
      <w:numFmt w:val="upperLetter"/>
      <w:pStyle w:val="3CCWRD"/>
      <w:lvlText w:val="%3."/>
      <w:lvlJc w:val="left"/>
      <w:pPr>
        <w:tabs>
          <w:tab w:val="num" w:pos="3427"/>
        </w:tabs>
        <w:ind w:left="3427" w:hanging="547"/>
      </w:pPr>
      <w:rPr>
        <w:rFonts w:hint="default"/>
      </w:rPr>
    </w:lvl>
    <w:lvl w:ilvl="3">
      <w:start w:val="1"/>
      <w:numFmt w:val="decimal"/>
      <w:pStyle w:val="4CCWRD"/>
      <w:lvlText w:val="%4."/>
      <w:lvlJc w:val="left"/>
      <w:pPr>
        <w:tabs>
          <w:tab w:val="num" w:pos="3960"/>
        </w:tabs>
        <w:ind w:left="3960" w:hanging="533"/>
      </w:pPr>
      <w:rPr>
        <w:rFonts w:hint="default"/>
      </w:rPr>
    </w:lvl>
    <w:lvl w:ilvl="4">
      <w:start w:val="1"/>
      <w:numFmt w:val="lowerLetter"/>
      <w:pStyle w:val="5CCWRD"/>
      <w:lvlText w:val="%5."/>
      <w:lvlJc w:val="left"/>
      <w:pPr>
        <w:tabs>
          <w:tab w:val="num" w:pos="4507"/>
        </w:tabs>
        <w:ind w:left="4507" w:hanging="547"/>
      </w:pPr>
      <w:rPr>
        <w:rFonts w:hint="default"/>
      </w:rPr>
    </w:lvl>
    <w:lvl w:ilvl="5">
      <w:start w:val="1"/>
      <w:numFmt w:val="decimal"/>
      <w:pStyle w:val="6CCWRD"/>
      <w:lvlText w:val="%6)"/>
      <w:lvlJc w:val="left"/>
      <w:pPr>
        <w:tabs>
          <w:tab w:val="num" w:pos="5040"/>
        </w:tabs>
        <w:ind w:left="5040" w:hanging="533"/>
      </w:pPr>
      <w:rPr>
        <w:rFonts w:hint="default"/>
      </w:rPr>
    </w:lvl>
    <w:lvl w:ilvl="6">
      <w:start w:val="1"/>
      <w:numFmt w:val="lowerLetter"/>
      <w:pStyle w:val="7CCWRD"/>
      <w:lvlText w:val="%7)"/>
      <w:lvlJc w:val="left"/>
      <w:pPr>
        <w:tabs>
          <w:tab w:val="num" w:pos="5587"/>
        </w:tabs>
        <w:ind w:left="5587" w:hanging="547"/>
      </w:pPr>
      <w:rPr>
        <w:rFonts w:hint="default"/>
      </w:rPr>
    </w:lvl>
    <w:lvl w:ilvl="7">
      <w:start w:val="1"/>
      <w:numFmt w:val="decimal"/>
      <w:pStyle w:val="8CCWRD"/>
      <w:lvlText w:val="(%8)"/>
      <w:lvlJc w:val="left"/>
      <w:pPr>
        <w:tabs>
          <w:tab w:val="num" w:pos="6120"/>
        </w:tabs>
        <w:ind w:left="6120" w:hanging="533"/>
      </w:pPr>
      <w:rPr>
        <w:rFonts w:hint="default"/>
      </w:rPr>
    </w:lvl>
    <w:lvl w:ilvl="8">
      <w:start w:val="1"/>
      <w:numFmt w:val="lowerLetter"/>
      <w:pStyle w:val="9CCWRD"/>
      <w:lvlText w:val="(%9)"/>
      <w:lvlJc w:val="left"/>
      <w:pPr>
        <w:tabs>
          <w:tab w:val="num" w:pos="6667"/>
        </w:tabs>
        <w:ind w:left="6667" w:hanging="547"/>
      </w:pPr>
      <w:rPr>
        <w:rFonts w:hint="default"/>
      </w:rPr>
    </w:lvl>
  </w:abstractNum>
  <w:abstractNum w:abstractNumId="62" w15:restartNumberingAfterBreak="0">
    <w:nsid w:val="59E6194A"/>
    <w:multiLevelType w:val="multilevel"/>
    <w:tmpl w:val="FA8C73B4"/>
    <w:lvl w:ilvl="0">
      <w:start w:val="1"/>
      <w:numFmt w:val="decimalZero"/>
      <w:pStyle w:val="RTC-G-1"/>
      <w:suff w:val="nothing"/>
      <w:lvlText w:val="%1"/>
      <w:lvlJc w:val="center"/>
      <w:pPr>
        <w:ind w:left="0" w:firstLine="0"/>
      </w:pPr>
      <w:rPr>
        <w:rFonts w:hint="default"/>
        <w:b w:val="0"/>
        <w:i w:val="0"/>
        <w:caps/>
        <w:vanish/>
      </w:rPr>
    </w:lvl>
    <w:lvl w:ilvl="1">
      <w:start w:val="1"/>
      <w:numFmt w:val="decimalZero"/>
      <w:pStyle w:val="RTC-G-2"/>
      <w:lvlText w:val="623 g.%1.%2"/>
      <w:lvlJc w:val="left"/>
      <w:pPr>
        <w:tabs>
          <w:tab w:val="num" w:pos="864"/>
        </w:tabs>
        <w:ind w:left="1440" w:hanging="1440"/>
      </w:pPr>
      <w:rPr>
        <w:rFonts w:hint="default"/>
        <w:b/>
        <w:i w:val="0"/>
        <w:caps/>
      </w:rPr>
    </w:lvl>
    <w:lvl w:ilvl="2">
      <w:start w:val="1"/>
      <w:numFmt w:val="upperLetter"/>
      <w:pStyle w:val="RTC-G-3"/>
      <w:lvlText w:val="%3."/>
      <w:lvlJc w:val="left"/>
      <w:pPr>
        <w:tabs>
          <w:tab w:val="num" w:pos="576"/>
        </w:tabs>
        <w:ind w:left="576" w:hanging="576"/>
      </w:pPr>
      <w:rPr>
        <w:rFonts w:hint="default"/>
      </w:rPr>
    </w:lvl>
    <w:lvl w:ilvl="3">
      <w:start w:val="1"/>
      <w:numFmt w:val="decimal"/>
      <w:pStyle w:val="RTC-G-4"/>
      <w:lvlText w:val="%4."/>
      <w:lvlJc w:val="left"/>
      <w:pPr>
        <w:tabs>
          <w:tab w:val="num" w:pos="1152"/>
        </w:tabs>
        <w:ind w:left="1152" w:hanging="576"/>
      </w:pPr>
      <w:rPr>
        <w:rFonts w:hint="default"/>
      </w:rPr>
    </w:lvl>
    <w:lvl w:ilvl="4">
      <w:start w:val="1"/>
      <w:numFmt w:val="lowerLetter"/>
      <w:pStyle w:val="RTC-G-5"/>
      <w:lvlText w:val="%5."/>
      <w:lvlJc w:val="left"/>
      <w:pPr>
        <w:tabs>
          <w:tab w:val="num" w:pos="1728"/>
        </w:tabs>
        <w:ind w:left="1728" w:hanging="576"/>
      </w:pPr>
      <w:rPr>
        <w:rFonts w:hint="default"/>
      </w:rPr>
    </w:lvl>
    <w:lvl w:ilvl="5">
      <w:start w:val="1"/>
      <w:numFmt w:val="decimal"/>
      <w:pStyle w:val="RTC-G-6"/>
      <w:lvlText w:val="%6)"/>
      <w:lvlJc w:val="left"/>
      <w:pPr>
        <w:tabs>
          <w:tab w:val="num" w:pos="2304"/>
        </w:tabs>
        <w:ind w:left="2304" w:hanging="576"/>
      </w:pPr>
      <w:rPr>
        <w:rFonts w:hint="default"/>
      </w:rPr>
    </w:lvl>
    <w:lvl w:ilvl="6">
      <w:start w:val="1"/>
      <w:numFmt w:val="lowerLetter"/>
      <w:pStyle w:val="RTC-G-7"/>
      <w:lvlText w:val="%7)"/>
      <w:lvlJc w:val="left"/>
      <w:pPr>
        <w:tabs>
          <w:tab w:val="num" w:pos="2880"/>
        </w:tabs>
        <w:ind w:left="2880" w:hanging="576"/>
      </w:pPr>
      <w:rPr>
        <w:rFonts w:hint="default"/>
      </w:rPr>
    </w:lvl>
    <w:lvl w:ilvl="7">
      <w:start w:val="1"/>
      <w:numFmt w:val="decimal"/>
      <w:pStyle w:val="RTC-G-8"/>
      <w:lvlText w:val="(%8)"/>
      <w:lvlJc w:val="left"/>
      <w:pPr>
        <w:tabs>
          <w:tab w:val="num" w:pos="3456"/>
        </w:tabs>
        <w:ind w:left="3456" w:hanging="576"/>
      </w:pPr>
      <w:rPr>
        <w:rFonts w:hint="default"/>
      </w:rPr>
    </w:lvl>
    <w:lvl w:ilvl="8">
      <w:start w:val="1"/>
      <w:numFmt w:val="lowerLetter"/>
      <w:pStyle w:val="RTC-G-9"/>
      <w:lvlText w:val="(%9)"/>
      <w:lvlJc w:val="left"/>
      <w:pPr>
        <w:tabs>
          <w:tab w:val="num" w:pos="4032"/>
        </w:tabs>
        <w:ind w:left="4032" w:hanging="576"/>
      </w:pPr>
      <w:rPr>
        <w:rFonts w:hint="default"/>
      </w:rPr>
    </w:lvl>
  </w:abstractNum>
  <w:abstractNum w:abstractNumId="63" w15:restartNumberingAfterBreak="0">
    <w:nsid w:val="5A1E0015"/>
    <w:multiLevelType w:val="hybridMultilevel"/>
    <w:tmpl w:val="527CC22C"/>
    <w:lvl w:ilvl="0" w:tplc="C546887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811C6B"/>
    <w:multiLevelType w:val="hybridMultilevel"/>
    <w:tmpl w:val="23BA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E6569A"/>
    <w:multiLevelType w:val="hybridMultilevel"/>
    <w:tmpl w:val="CE8C5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FE4B55"/>
    <w:multiLevelType w:val="hybridMultilevel"/>
    <w:tmpl w:val="910E3396"/>
    <w:lvl w:ilvl="0" w:tplc="20F6D79A">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0B4096"/>
    <w:multiLevelType w:val="hybridMultilevel"/>
    <w:tmpl w:val="0C267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35606D"/>
    <w:multiLevelType w:val="hybridMultilevel"/>
    <w:tmpl w:val="25407C80"/>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39C2256"/>
    <w:multiLevelType w:val="hybridMultilevel"/>
    <w:tmpl w:val="0938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622B18"/>
    <w:multiLevelType w:val="hybridMultilevel"/>
    <w:tmpl w:val="0804F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5966C1B"/>
    <w:multiLevelType w:val="hybridMultilevel"/>
    <w:tmpl w:val="9D8EEBE0"/>
    <w:lvl w:ilvl="0" w:tplc="40E054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2" w15:restartNumberingAfterBreak="0">
    <w:nsid w:val="6A2E2A33"/>
    <w:multiLevelType w:val="hybridMultilevel"/>
    <w:tmpl w:val="3E5E0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AFE6CAC"/>
    <w:multiLevelType w:val="hybridMultilevel"/>
    <w:tmpl w:val="9ECA3A00"/>
    <w:lvl w:ilvl="0" w:tplc="0DC45528">
      <w:start w:val="1"/>
      <w:numFmt w:val="decimal"/>
      <w:lvlText w:val="%1."/>
      <w:lvlJc w:val="left"/>
      <w:pPr>
        <w:tabs>
          <w:tab w:val="num" w:pos="2340"/>
        </w:tabs>
        <w:ind w:left="234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6BA5572E"/>
    <w:multiLevelType w:val="hybridMultilevel"/>
    <w:tmpl w:val="08EC9E72"/>
    <w:lvl w:ilvl="0" w:tplc="4364D4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04D1BD6"/>
    <w:multiLevelType w:val="hybridMultilevel"/>
    <w:tmpl w:val="99FE50E8"/>
    <w:lvl w:ilvl="0" w:tplc="4B5C6A08">
      <w:start w:val="1"/>
      <w:numFmt w:val="decimal"/>
      <w:lvlText w:val="%1."/>
      <w:lvlJc w:val="left"/>
      <w:pPr>
        <w:tabs>
          <w:tab w:val="num" w:pos="720"/>
        </w:tabs>
        <w:ind w:left="720" w:hanging="360"/>
      </w:pPr>
      <w:rPr>
        <w:rFonts w:hint="default"/>
      </w:rPr>
    </w:lvl>
    <w:lvl w:ilvl="1" w:tplc="A9E2F5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22D7160"/>
    <w:multiLevelType w:val="hybridMultilevel"/>
    <w:tmpl w:val="64E40954"/>
    <w:lvl w:ilvl="0" w:tplc="2AC0613A">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343271F"/>
    <w:multiLevelType w:val="hybridMultilevel"/>
    <w:tmpl w:val="51E66ED2"/>
    <w:lvl w:ilvl="0" w:tplc="CE3A2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9029D8"/>
    <w:multiLevelType w:val="hybridMultilevel"/>
    <w:tmpl w:val="4C085B90"/>
    <w:lvl w:ilvl="0" w:tplc="CFE4D35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76C2512">
      <w:start w:val="1"/>
      <w:numFmt w:val="decimal"/>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9" w15:restartNumberingAfterBreak="0">
    <w:nsid w:val="742922EC"/>
    <w:multiLevelType w:val="hybridMultilevel"/>
    <w:tmpl w:val="C0D2F23A"/>
    <w:lvl w:ilvl="0" w:tplc="A94EBF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0" w15:restartNumberingAfterBreak="0">
    <w:nsid w:val="743276DA"/>
    <w:multiLevelType w:val="hybridMultilevel"/>
    <w:tmpl w:val="1CD67D78"/>
    <w:lvl w:ilvl="0" w:tplc="DB0C141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1">
      <w:start w:val="1"/>
      <w:numFmt w:val="decimal"/>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756F67F3"/>
    <w:multiLevelType w:val="hybridMultilevel"/>
    <w:tmpl w:val="F002404E"/>
    <w:lvl w:ilvl="0" w:tplc="45DEEA3A">
      <w:start w:val="1"/>
      <w:numFmt w:val="upp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B902BB"/>
    <w:multiLevelType w:val="hybridMultilevel"/>
    <w:tmpl w:val="72628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13567C"/>
    <w:multiLevelType w:val="hybridMultilevel"/>
    <w:tmpl w:val="5C9E9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BC6314F"/>
    <w:multiLevelType w:val="hybridMultilevel"/>
    <w:tmpl w:val="A1DC1E5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15:restartNumberingAfterBreak="0">
    <w:nsid w:val="7E974738"/>
    <w:multiLevelType w:val="hybridMultilevel"/>
    <w:tmpl w:val="BDBC8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6"/>
  </w:num>
  <w:num w:numId="2">
    <w:abstractNumId w:val="67"/>
  </w:num>
  <w:num w:numId="3">
    <w:abstractNumId w:val="39"/>
  </w:num>
  <w:num w:numId="4">
    <w:abstractNumId w:val="71"/>
  </w:num>
  <w:num w:numId="5">
    <w:abstractNumId w:val="59"/>
  </w:num>
  <w:num w:numId="6">
    <w:abstractNumId w:val="55"/>
  </w:num>
  <w:num w:numId="7">
    <w:abstractNumId w:val="75"/>
  </w:num>
  <w:num w:numId="8">
    <w:abstractNumId w:val="74"/>
  </w:num>
  <w:num w:numId="9">
    <w:abstractNumId w:val="72"/>
  </w:num>
  <w:num w:numId="10">
    <w:abstractNumId w:val="9"/>
  </w:num>
  <w:num w:numId="11">
    <w:abstractNumId w:val="36"/>
  </w:num>
  <w:num w:numId="12">
    <w:abstractNumId w:val="18"/>
  </w:num>
  <w:num w:numId="13">
    <w:abstractNumId w:val="7"/>
  </w:num>
  <w:num w:numId="14">
    <w:abstractNumId w:val="78"/>
  </w:num>
  <w:num w:numId="15">
    <w:abstractNumId w:val="6"/>
  </w:num>
  <w:num w:numId="16">
    <w:abstractNumId w:val="3"/>
  </w:num>
  <w:num w:numId="17">
    <w:abstractNumId w:val="83"/>
  </w:num>
  <w:num w:numId="18">
    <w:abstractNumId w:val="29"/>
  </w:num>
  <w:num w:numId="19">
    <w:abstractNumId w:val="32"/>
  </w:num>
  <w:num w:numId="20">
    <w:abstractNumId w:val="57"/>
  </w:num>
  <w:num w:numId="21">
    <w:abstractNumId w:val="28"/>
  </w:num>
  <w:num w:numId="22">
    <w:abstractNumId w:val="85"/>
  </w:num>
  <w:num w:numId="23">
    <w:abstractNumId w:val="79"/>
  </w:num>
  <w:num w:numId="24">
    <w:abstractNumId w:val="41"/>
  </w:num>
  <w:num w:numId="25">
    <w:abstractNumId w:val="35"/>
  </w:num>
  <w:num w:numId="26">
    <w:abstractNumId w:val="50"/>
  </w:num>
  <w:num w:numId="27">
    <w:abstractNumId w:val="62"/>
  </w:num>
  <w:num w:numId="28">
    <w:abstractNumId w:val="23"/>
    <w:lvlOverride w:ilvl="0">
      <w:startOverride w:val="1"/>
    </w:lvlOverride>
    <w:lvlOverride w:ilvl="1">
      <w:startOverride w:val="1"/>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45"/>
  </w:num>
  <w:num w:numId="32">
    <w:abstractNumId w:val="68"/>
  </w:num>
  <w:num w:numId="33">
    <w:abstractNumId w:val="47"/>
  </w:num>
  <w:num w:numId="34">
    <w:abstractNumId w:val="2"/>
  </w:num>
  <w:num w:numId="35">
    <w:abstractNumId w:val="58"/>
  </w:num>
  <w:num w:numId="36">
    <w:abstractNumId w:val="77"/>
  </w:num>
  <w:num w:numId="37">
    <w:abstractNumId w:val="13"/>
  </w:num>
  <w:num w:numId="38">
    <w:abstractNumId w:val="61"/>
  </w:num>
  <w:num w:numId="39">
    <w:abstractNumId w:val="73"/>
  </w:num>
  <w:num w:numId="40">
    <w:abstractNumId w:val="22"/>
  </w:num>
  <w:num w:numId="41">
    <w:abstractNumId w:val="21"/>
  </w:num>
  <w:num w:numId="42">
    <w:abstractNumId w:val="14"/>
  </w:num>
  <w:num w:numId="43">
    <w:abstractNumId w:val="11"/>
  </w:num>
  <w:num w:numId="44">
    <w:abstractNumId w:val="8"/>
  </w:num>
  <w:num w:numId="45">
    <w:abstractNumId w:val="64"/>
  </w:num>
  <w:num w:numId="46">
    <w:abstractNumId w:val="65"/>
  </w:num>
  <w:num w:numId="47">
    <w:abstractNumId w:val="12"/>
  </w:num>
  <w:num w:numId="48">
    <w:abstractNumId w:val="82"/>
  </w:num>
  <w:num w:numId="49">
    <w:abstractNumId w:val="80"/>
  </w:num>
  <w:num w:numId="50">
    <w:abstractNumId w:val="44"/>
  </w:num>
  <w:num w:numId="51">
    <w:abstractNumId w:val="42"/>
  </w:num>
  <w:num w:numId="52">
    <w:abstractNumId w:val="5"/>
  </w:num>
  <w:num w:numId="53">
    <w:abstractNumId w:val="63"/>
  </w:num>
  <w:num w:numId="54">
    <w:abstractNumId w:val="81"/>
  </w:num>
  <w:num w:numId="5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30"/>
  </w:num>
  <w:num w:numId="59">
    <w:abstractNumId w:val="37"/>
  </w:num>
  <w:num w:numId="60">
    <w:abstractNumId w:val="4"/>
  </w:num>
  <w:num w:numId="61">
    <w:abstractNumId w:val="46"/>
  </w:num>
  <w:num w:numId="62">
    <w:abstractNumId w:val="10"/>
  </w:num>
  <w:num w:numId="63">
    <w:abstractNumId w:val="66"/>
  </w:num>
  <w:num w:numId="64">
    <w:abstractNumId w:val="31"/>
  </w:num>
  <w:num w:numId="65">
    <w:abstractNumId w:val="24"/>
  </w:num>
  <w:num w:numId="66">
    <w:abstractNumId w:val="33"/>
  </w:num>
  <w:num w:numId="67">
    <w:abstractNumId w:val="38"/>
  </w:num>
  <w:num w:numId="68">
    <w:abstractNumId w:val="43"/>
  </w:num>
  <w:num w:numId="69">
    <w:abstractNumId w:val="69"/>
  </w:num>
  <w:num w:numId="70">
    <w:abstractNumId w:val="16"/>
  </w:num>
  <w:num w:numId="71">
    <w:abstractNumId w:val="84"/>
  </w:num>
  <w:num w:numId="72">
    <w:abstractNumId w:val="19"/>
  </w:num>
  <w:num w:numId="73">
    <w:abstractNumId w:val="48"/>
  </w:num>
  <w:num w:numId="74">
    <w:abstractNumId w:val="49"/>
  </w:num>
  <w:num w:numId="75">
    <w:abstractNumId w:val="17"/>
  </w:num>
  <w:num w:numId="76">
    <w:abstractNumId w:val="26"/>
  </w:num>
  <w:num w:numId="77">
    <w:abstractNumId w:val="34"/>
  </w:num>
  <w:num w:numId="78">
    <w:abstractNumId w:val="27"/>
  </w:num>
  <w:num w:numId="79">
    <w:abstractNumId w:val="54"/>
  </w:num>
  <w:num w:numId="80">
    <w:abstractNumId w:val="53"/>
  </w:num>
  <w:num w:numId="81">
    <w:abstractNumId w:val="0"/>
    <w:lvlOverride w:ilvl="0">
      <w:lvl w:ilvl="0">
        <w:start w:val="1"/>
        <w:numFmt w:val="lowerLetter"/>
        <w:pStyle w:val="Quick1"/>
        <w:lvlText w:val="(%1)"/>
        <w:lvlJc w:val="left"/>
        <w:pPr>
          <w:tabs>
            <w:tab w:val="num" w:pos="1152"/>
          </w:tabs>
          <w:ind w:left="1152" w:hanging="576"/>
        </w:pPr>
        <w:rPr>
          <w:rFonts w:ascii="Arial" w:hAnsi="Arial" w:hint="default"/>
          <w:sz w:val="22"/>
        </w:rPr>
      </w:lvl>
    </w:lvlOverride>
  </w:num>
  <w:num w:numId="82">
    <w:abstractNumId w:val="1"/>
    <w:lvlOverride w:ilvl="0">
      <w:lvl w:ilvl="0">
        <w:start w:val="1"/>
        <w:numFmt w:val="lowerLetter"/>
        <w:pStyle w:val="Quicka"/>
        <w:lvlText w:val="%1)"/>
        <w:lvlJc w:val="left"/>
        <w:pPr>
          <w:tabs>
            <w:tab w:val="num" w:pos="1728"/>
          </w:tabs>
          <w:ind w:left="1728" w:hanging="576"/>
        </w:pPr>
        <w:rPr>
          <w:rFonts w:hint="default"/>
        </w:rPr>
      </w:lvl>
    </w:lvlOverride>
  </w:num>
  <w:num w:numId="83">
    <w:abstractNumId w:val="52"/>
  </w:num>
  <w:num w:numId="84">
    <w:abstractNumId w:val="60"/>
  </w:num>
  <w:num w:numId="85">
    <w:abstractNumId w:val="51"/>
  </w:num>
  <w:num w:numId="86">
    <w:abstractNumId w:val="20"/>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num>
  <w:num w:numId="120">
    <w:abstractNumId w:val="70"/>
  </w:num>
  <w:num w:numId="121">
    <w:abstractNumId w:val="4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D7"/>
    <w:rsid w:val="000017EF"/>
    <w:rsid w:val="00001B7D"/>
    <w:rsid w:val="000052AD"/>
    <w:rsid w:val="0001498E"/>
    <w:rsid w:val="000212D6"/>
    <w:rsid w:val="00026710"/>
    <w:rsid w:val="00026A44"/>
    <w:rsid w:val="000311C1"/>
    <w:rsid w:val="00051E26"/>
    <w:rsid w:val="0005303A"/>
    <w:rsid w:val="0005481F"/>
    <w:rsid w:val="00066BCF"/>
    <w:rsid w:val="00067148"/>
    <w:rsid w:val="00070D87"/>
    <w:rsid w:val="00073C22"/>
    <w:rsid w:val="00073E06"/>
    <w:rsid w:val="00081070"/>
    <w:rsid w:val="000849C3"/>
    <w:rsid w:val="0008559C"/>
    <w:rsid w:val="00086E9D"/>
    <w:rsid w:val="000905D0"/>
    <w:rsid w:val="00090A73"/>
    <w:rsid w:val="00092B82"/>
    <w:rsid w:val="00096E74"/>
    <w:rsid w:val="000B162D"/>
    <w:rsid w:val="000C30F6"/>
    <w:rsid w:val="000C4D77"/>
    <w:rsid w:val="000D2B7F"/>
    <w:rsid w:val="000D2BF0"/>
    <w:rsid w:val="000E2E4A"/>
    <w:rsid w:val="000E3915"/>
    <w:rsid w:val="000F0501"/>
    <w:rsid w:val="001037B4"/>
    <w:rsid w:val="00104854"/>
    <w:rsid w:val="00105149"/>
    <w:rsid w:val="00115E7A"/>
    <w:rsid w:val="001251C3"/>
    <w:rsid w:val="00131589"/>
    <w:rsid w:val="001346F6"/>
    <w:rsid w:val="001359D7"/>
    <w:rsid w:val="001361AA"/>
    <w:rsid w:val="001406B1"/>
    <w:rsid w:val="001469D8"/>
    <w:rsid w:val="00146B6A"/>
    <w:rsid w:val="00152068"/>
    <w:rsid w:val="00157DF6"/>
    <w:rsid w:val="00161EAE"/>
    <w:rsid w:val="00167181"/>
    <w:rsid w:val="0017491C"/>
    <w:rsid w:val="00181C45"/>
    <w:rsid w:val="00184A4F"/>
    <w:rsid w:val="00185482"/>
    <w:rsid w:val="00186DBF"/>
    <w:rsid w:val="00187744"/>
    <w:rsid w:val="00195023"/>
    <w:rsid w:val="00195C6A"/>
    <w:rsid w:val="001964FC"/>
    <w:rsid w:val="001A4E22"/>
    <w:rsid w:val="001C215D"/>
    <w:rsid w:val="001C327A"/>
    <w:rsid w:val="001C33E0"/>
    <w:rsid w:val="001C501D"/>
    <w:rsid w:val="001C5632"/>
    <w:rsid w:val="001D17DB"/>
    <w:rsid w:val="001D7C22"/>
    <w:rsid w:val="001E2204"/>
    <w:rsid w:val="001E6B55"/>
    <w:rsid w:val="001E7B34"/>
    <w:rsid w:val="001F6F40"/>
    <w:rsid w:val="00213B94"/>
    <w:rsid w:val="00215A26"/>
    <w:rsid w:val="0022065F"/>
    <w:rsid w:val="00220F9A"/>
    <w:rsid w:val="002223DE"/>
    <w:rsid w:val="00222FA5"/>
    <w:rsid w:val="00224F90"/>
    <w:rsid w:val="00225175"/>
    <w:rsid w:val="00232B49"/>
    <w:rsid w:val="0023589D"/>
    <w:rsid w:val="00241590"/>
    <w:rsid w:val="0024542F"/>
    <w:rsid w:val="0025399E"/>
    <w:rsid w:val="00261529"/>
    <w:rsid w:val="00262605"/>
    <w:rsid w:val="0026403F"/>
    <w:rsid w:val="0026650C"/>
    <w:rsid w:val="00267221"/>
    <w:rsid w:val="0027167D"/>
    <w:rsid w:val="00273343"/>
    <w:rsid w:val="002733FA"/>
    <w:rsid w:val="002752C7"/>
    <w:rsid w:val="00283164"/>
    <w:rsid w:val="00283BCD"/>
    <w:rsid w:val="002846D4"/>
    <w:rsid w:val="0028523C"/>
    <w:rsid w:val="00285605"/>
    <w:rsid w:val="00292809"/>
    <w:rsid w:val="002932FF"/>
    <w:rsid w:val="002B2C2F"/>
    <w:rsid w:val="002B3369"/>
    <w:rsid w:val="002B46E8"/>
    <w:rsid w:val="002B56D1"/>
    <w:rsid w:val="002B5BA0"/>
    <w:rsid w:val="002B5FF5"/>
    <w:rsid w:val="002B6F5F"/>
    <w:rsid w:val="002B7F86"/>
    <w:rsid w:val="002C49F5"/>
    <w:rsid w:val="002C528B"/>
    <w:rsid w:val="002C685C"/>
    <w:rsid w:val="002C7E5C"/>
    <w:rsid w:val="002D00C1"/>
    <w:rsid w:val="002D5C6B"/>
    <w:rsid w:val="002D6659"/>
    <w:rsid w:val="002D7EC1"/>
    <w:rsid w:val="002E0586"/>
    <w:rsid w:val="002E7083"/>
    <w:rsid w:val="002F24D5"/>
    <w:rsid w:val="002F7B17"/>
    <w:rsid w:val="00301FFB"/>
    <w:rsid w:val="00303BDA"/>
    <w:rsid w:val="00306485"/>
    <w:rsid w:val="00306EDC"/>
    <w:rsid w:val="003104E5"/>
    <w:rsid w:val="00317322"/>
    <w:rsid w:val="00317DBC"/>
    <w:rsid w:val="003219F2"/>
    <w:rsid w:val="00325D04"/>
    <w:rsid w:val="003263B9"/>
    <w:rsid w:val="003302D9"/>
    <w:rsid w:val="003339EF"/>
    <w:rsid w:val="00351695"/>
    <w:rsid w:val="00352024"/>
    <w:rsid w:val="00360F8C"/>
    <w:rsid w:val="003610B2"/>
    <w:rsid w:val="003615A8"/>
    <w:rsid w:val="00363FA6"/>
    <w:rsid w:val="00373785"/>
    <w:rsid w:val="00392308"/>
    <w:rsid w:val="00392CC2"/>
    <w:rsid w:val="00395824"/>
    <w:rsid w:val="003979FC"/>
    <w:rsid w:val="003A2D0A"/>
    <w:rsid w:val="003A7165"/>
    <w:rsid w:val="003B0985"/>
    <w:rsid w:val="003B776A"/>
    <w:rsid w:val="003C1198"/>
    <w:rsid w:val="003C2C19"/>
    <w:rsid w:val="003C3D6E"/>
    <w:rsid w:val="003C6A40"/>
    <w:rsid w:val="003D57E7"/>
    <w:rsid w:val="003D68B7"/>
    <w:rsid w:val="003E4726"/>
    <w:rsid w:val="003E4890"/>
    <w:rsid w:val="003E6EE5"/>
    <w:rsid w:val="003F12C4"/>
    <w:rsid w:val="003F4210"/>
    <w:rsid w:val="003F4761"/>
    <w:rsid w:val="003F62FD"/>
    <w:rsid w:val="00401949"/>
    <w:rsid w:val="00401F68"/>
    <w:rsid w:val="0040220A"/>
    <w:rsid w:val="004056EA"/>
    <w:rsid w:val="00410E13"/>
    <w:rsid w:val="00412B38"/>
    <w:rsid w:val="00413C0C"/>
    <w:rsid w:val="0042022F"/>
    <w:rsid w:val="00426000"/>
    <w:rsid w:val="00433F88"/>
    <w:rsid w:val="004377C2"/>
    <w:rsid w:val="00450CF8"/>
    <w:rsid w:val="00450E4B"/>
    <w:rsid w:val="00452112"/>
    <w:rsid w:val="00452150"/>
    <w:rsid w:val="004521C9"/>
    <w:rsid w:val="00455024"/>
    <w:rsid w:val="00455277"/>
    <w:rsid w:val="00463CEB"/>
    <w:rsid w:val="0046494E"/>
    <w:rsid w:val="004664C2"/>
    <w:rsid w:val="004672C9"/>
    <w:rsid w:val="004768DA"/>
    <w:rsid w:val="00480205"/>
    <w:rsid w:val="004823A6"/>
    <w:rsid w:val="00484C7B"/>
    <w:rsid w:val="00487505"/>
    <w:rsid w:val="004948BC"/>
    <w:rsid w:val="004B1010"/>
    <w:rsid w:val="004B3A75"/>
    <w:rsid w:val="004C2606"/>
    <w:rsid w:val="004C5228"/>
    <w:rsid w:val="004C7DF8"/>
    <w:rsid w:val="004D0E14"/>
    <w:rsid w:val="004D2B4E"/>
    <w:rsid w:val="004D47A1"/>
    <w:rsid w:val="004D6A46"/>
    <w:rsid w:val="004E367C"/>
    <w:rsid w:val="004F098A"/>
    <w:rsid w:val="004F1CE2"/>
    <w:rsid w:val="004F6034"/>
    <w:rsid w:val="004F7745"/>
    <w:rsid w:val="005008ED"/>
    <w:rsid w:val="00503359"/>
    <w:rsid w:val="00511CDC"/>
    <w:rsid w:val="00525707"/>
    <w:rsid w:val="00527A4B"/>
    <w:rsid w:val="00543584"/>
    <w:rsid w:val="00544A42"/>
    <w:rsid w:val="00546392"/>
    <w:rsid w:val="00557FB7"/>
    <w:rsid w:val="00567C70"/>
    <w:rsid w:val="005719E9"/>
    <w:rsid w:val="00574D7C"/>
    <w:rsid w:val="0057682C"/>
    <w:rsid w:val="00577906"/>
    <w:rsid w:val="00581723"/>
    <w:rsid w:val="00583790"/>
    <w:rsid w:val="005A43D9"/>
    <w:rsid w:val="005B24E9"/>
    <w:rsid w:val="005B2E95"/>
    <w:rsid w:val="005B4D0A"/>
    <w:rsid w:val="005D2C01"/>
    <w:rsid w:val="005E4C81"/>
    <w:rsid w:val="005E5F98"/>
    <w:rsid w:val="005F757F"/>
    <w:rsid w:val="005F7CBF"/>
    <w:rsid w:val="00600866"/>
    <w:rsid w:val="0060109E"/>
    <w:rsid w:val="00604F90"/>
    <w:rsid w:val="006054E9"/>
    <w:rsid w:val="0060630F"/>
    <w:rsid w:val="00615847"/>
    <w:rsid w:val="00616AC1"/>
    <w:rsid w:val="00617258"/>
    <w:rsid w:val="00626BA1"/>
    <w:rsid w:val="006312B1"/>
    <w:rsid w:val="006329F7"/>
    <w:rsid w:val="006361BC"/>
    <w:rsid w:val="00640C77"/>
    <w:rsid w:val="00641364"/>
    <w:rsid w:val="00642A81"/>
    <w:rsid w:val="00643AE2"/>
    <w:rsid w:val="00644F80"/>
    <w:rsid w:val="00645991"/>
    <w:rsid w:val="006507C2"/>
    <w:rsid w:val="00651AB5"/>
    <w:rsid w:val="00655B89"/>
    <w:rsid w:val="00656A0A"/>
    <w:rsid w:val="006575B9"/>
    <w:rsid w:val="00672C75"/>
    <w:rsid w:val="00673603"/>
    <w:rsid w:val="00682ECB"/>
    <w:rsid w:val="0069611A"/>
    <w:rsid w:val="006A0A94"/>
    <w:rsid w:val="006A2056"/>
    <w:rsid w:val="006A4736"/>
    <w:rsid w:val="006A4BE5"/>
    <w:rsid w:val="006A6515"/>
    <w:rsid w:val="006B1641"/>
    <w:rsid w:val="006B47BA"/>
    <w:rsid w:val="006C4965"/>
    <w:rsid w:val="006D6719"/>
    <w:rsid w:val="006D6804"/>
    <w:rsid w:val="006E6C55"/>
    <w:rsid w:val="006F2AD7"/>
    <w:rsid w:val="006F389F"/>
    <w:rsid w:val="00705CE8"/>
    <w:rsid w:val="0070605C"/>
    <w:rsid w:val="00710A1A"/>
    <w:rsid w:val="00711970"/>
    <w:rsid w:val="0071281D"/>
    <w:rsid w:val="00713F67"/>
    <w:rsid w:val="007148EB"/>
    <w:rsid w:val="0072039C"/>
    <w:rsid w:val="00730380"/>
    <w:rsid w:val="00731815"/>
    <w:rsid w:val="00736DCA"/>
    <w:rsid w:val="00747F47"/>
    <w:rsid w:val="00751220"/>
    <w:rsid w:val="007520CC"/>
    <w:rsid w:val="00754FA2"/>
    <w:rsid w:val="00756B28"/>
    <w:rsid w:val="00757863"/>
    <w:rsid w:val="00760CE2"/>
    <w:rsid w:val="00761C71"/>
    <w:rsid w:val="00763DCF"/>
    <w:rsid w:val="00765016"/>
    <w:rsid w:val="00766B6F"/>
    <w:rsid w:val="00772A3F"/>
    <w:rsid w:val="00777327"/>
    <w:rsid w:val="00783B2D"/>
    <w:rsid w:val="00787527"/>
    <w:rsid w:val="007942B7"/>
    <w:rsid w:val="0079502D"/>
    <w:rsid w:val="007959EF"/>
    <w:rsid w:val="007976B2"/>
    <w:rsid w:val="007A06CE"/>
    <w:rsid w:val="007A4E9B"/>
    <w:rsid w:val="007A725B"/>
    <w:rsid w:val="007A7EC3"/>
    <w:rsid w:val="007C17B7"/>
    <w:rsid w:val="007C1C49"/>
    <w:rsid w:val="007C2F94"/>
    <w:rsid w:val="007C3ADD"/>
    <w:rsid w:val="007C3BF6"/>
    <w:rsid w:val="007C3D7C"/>
    <w:rsid w:val="007C5E01"/>
    <w:rsid w:val="007E27E8"/>
    <w:rsid w:val="007E30FC"/>
    <w:rsid w:val="007E315B"/>
    <w:rsid w:val="007E77E2"/>
    <w:rsid w:val="007F09D6"/>
    <w:rsid w:val="007F16EC"/>
    <w:rsid w:val="007F5DCE"/>
    <w:rsid w:val="008040E8"/>
    <w:rsid w:val="0080739B"/>
    <w:rsid w:val="008105D5"/>
    <w:rsid w:val="00810613"/>
    <w:rsid w:val="00812F79"/>
    <w:rsid w:val="00816ACB"/>
    <w:rsid w:val="008227F8"/>
    <w:rsid w:val="008315BF"/>
    <w:rsid w:val="00832882"/>
    <w:rsid w:val="00834686"/>
    <w:rsid w:val="00834E92"/>
    <w:rsid w:val="00840BBA"/>
    <w:rsid w:val="00841B29"/>
    <w:rsid w:val="00841F5E"/>
    <w:rsid w:val="00842487"/>
    <w:rsid w:val="0085763D"/>
    <w:rsid w:val="00860421"/>
    <w:rsid w:val="00860B76"/>
    <w:rsid w:val="0086596B"/>
    <w:rsid w:val="00873489"/>
    <w:rsid w:val="00877752"/>
    <w:rsid w:val="008810CE"/>
    <w:rsid w:val="00887A95"/>
    <w:rsid w:val="00890CC9"/>
    <w:rsid w:val="00894CED"/>
    <w:rsid w:val="0089784A"/>
    <w:rsid w:val="008A7091"/>
    <w:rsid w:val="008B59EC"/>
    <w:rsid w:val="008C6E09"/>
    <w:rsid w:val="008E5D0B"/>
    <w:rsid w:val="008F0FFD"/>
    <w:rsid w:val="008F3E23"/>
    <w:rsid w:val="008F6F60"/>
    <w:rsid w:val="009037B0"/>
    <w:rsid w:val="009038B9"/>
    <w:rsid w:val="0091278E"/>
    <w:rsid w:val="00916313"/>
    <w:rsid w:val="00917826"/>
    <w:rsid w:val="00920327"/>
    <w:rsid w:val="00920B44"/>
    <w:rsid w:val="00923145"/>
    <w:rsid w:val="00923E7C"/>
    <w:rsid w:val="00945AA8"/>
    <w:rsid w:val="00950552"/>
    <w:rsid w:val="00951727"/>
    <w:rsid w:val="00953440"/>
    <w:rsid w:val="009562A0"/>
    <w:rsid w:val="00960E9F"/>
    <w:rsid w:val="0097107B"/>
    <w:rsid w:val="0098312B"/>
    <w:rsid w:val="00992473"/>
    <w:rsid w:val="00992E60"/>
    <w:rsid w:val="0099733C"/>
    <w:rsid w:val="009A6011"/>
    <w:rsid w:val="009A7711"/>
    <w:rsid w:val="009A78E4"/>
    <w:rsid w:val="009B0414"/>
    <w:rsid w:val="009B060E"/>
    <w:rsid w:val="009C5168"/>
    <w:rsid w:val="009C6B18"/>
    <w:rsid w:val="009D13CC"/>
    <w:rsid w:val="009E0DE7"/>
    <w:rsid w:val="009E7C2B"/>
    <w:rsid w:val="009E7E0E"/>
    <w:rsid w:val="009F1817"/>
    <w:rsid w:val="009F69D9"/>
    <w:rsid w:val="00A0304D"/>
    <w:rsid w:val="00A0358A"/>
    <w:rsid w:val="00A05BD0"/>
    <w:rsid w:val="00A066F0"/>
    <w:rsid w:val="00A20FE2"/>
    <w:rsid w:val="00A21485"/>
    <w:rsid w:val="00A215FC"/>
    <w:rsid w:val="00A25320"/>
    <w:rsid w:val="00A305D2"/>
    <w:rsid w:val="00A35D08"/>
    <w:rsid w:val="00A404DD"/>
    <w:rsid w:val="00A40BD8"/>
    <w:rsid w:val="00A5061F"/>
    <w:rsid w:val="00A54251"/>
    <w:rsid w:val="00A56B4D"/>
    <w:rsid w:val="00A6163E"/>
    <w:rsid w:val="00A66A4E"/>
    <w:rsid w:val="00A66E1F"/>
    <w:rsid w:val="00A7171D"/>
    <w:rsid w:val="00A7638F"/>
    <w:rsid w:val="00A83A08"/>
    <w:rsid w:val="00A83CE8"/>
    <w:rsid w:val="00A9024D"/>
    <w:rsid w:val="00A9516A"/>
    <w:rsid w:val="00AA2E5E"/>
    <w:rsid w:val="00AA43C4"/>
    <w:rsid w:val="00AB74CE"/>
    <w:rsid w:val="00AC312B"/>
    <w:rsid w:val="00AC4BAD"/>
    <w:rsid w:val="00AC7F30"/>
    <w:rsid w:val="00AE319D"/>
    <w:rsid w:val="00AE34B7"/>
    <w:rsid w:val="00AE56E1"/>
    <w:rsid w:val="00AE6B2D"/>
    <w:rsid w:val="00AF58E4"/>
    <w:rsid w:val="00B00A5A"/>
    <w:rsid w:val="00B01712"/>
    <w:rsid w:val="00B06FE5"/>
    <w:rsid w:val="00B1149A"/>
    <w:rsid w:val="00B12FB3"/>
    <w:rsid w:val="00B13373"/>
    <w:rsid w:val="00B14297"/>
    <w:rsid w:val="00B143D1"/>
    <w:rsid w:val="00B1500B"/>
    <w:rsid w:val="00B207D6"/>
    <w:rsid w:val="00B3107A"/>
    <w:rsid w:val="00B3777C"/>
    <w:rsid w:val="00B4030D"/>
    <w:rsid w:val="00B41FFA"/>
    <w:rsid w:val="00B42649"/>
    <w:rsid w:val="00B441C7"/>
    <w:rsid w:val="00B645EE"/>
    <w:rsid w:val="00B6630A"/>
    <w:rsid w:val="00B8119E"/>
    <w:rsid w:val="00B85B18"/>
    <w:rsid w:val="00B93265"/>
    <w:rsid w:val="00B94D2F"/>
    <w:rsid w:val="00B9762F"/>
    <w:rsid w:val="00BA5DB9"/>
    <w:rsid w:val="00BC31AE"/>
    <w:rsid w:val="00BC684C"/>
    <w:rsid w:val="00BD0547"/>
    <w:rsid w:val="00BD2F85"/>
    <w:rsid w:val="00BD2FB9"/>
    <w:rsid w:val="00BE053A"/>
    <w:rsid w:val="00BF0EEA"/>
    <w:rsid w:val="00BF261A"/>
    <w:rsid w:val="00BF5B39"/>
    <w:rsid w:val="00C0129A"/>
    <w:rsid w:val="00C018AB"/>
    <w:rsid w:val="00C0598F"/>
    <w:rsid w:val="00C062EC"/>
    <w:rsid w:val="00C07F68"/>
    <w:rsid w:val="00C112EC"/>
    <w:rsid w:val="00C12E5A"/>
    <w:rsid w:val="00C132D3"/>
    <w:rsid w:val="00C14AB5"/>
    <w:rsid w:val="00C15111"/>
    <w:rsid w:val="00C21740"/>
    <w:rsid w:val="00C26258"/>
    <w:rsid w:val="00C4091C"/>
    <w:rsid w:val="00C628E8"/>
    <w:rsid w:val="00C64FD9"/>
    <w:rsid w:val="00C665FC"/>
    <w:rsid w:val="00C66738"/>
    <w:rsid w:val="00C709A9"/>
    <w:rsid w:val="00C72BDE"/>
    <w:rsid w:val="00C746ED"/>
    <w:rsid w:val="00C76248"/>
    <w:rsid w:val="00C828AC"/>
    <w:rsid w:val="00C85B42"/>
    <w:rsid w:val="00C961C6"/>
    <w:rsid w:val="00CA171D"/>
    <w:rsid w:val="00CB303D"/>
    <w:rsid w:val="00CC3ECB"/>
    <w:rsid w:val="00CC4728"/>
    <w:rsid w:val="00CD2D1B"/>
    <w:rsid w:val="00CE30AF"/>
    <w:rsid w:val="00CE38E1"/>
    <w:rsid w:val="00CF6250"/>
    <w:rsid w:val="00D02DB1"/>
    <w:rsid w:val="00D036E9"/>
    <w:rsid w:val="00D06F8E"/>
    <w:rsid w:val="00D07D3F"/>
    <w:rsid w:val="00D16FD1"/>
    <w:rsid w:val="00D20771"/>
    <w:rsid w:val="00D224C8"/>
    <w:rsid w:val="00D3068C"/>
    <w:rsid w:val="00D3104A"/>
    <w:rsid w:val="00D350C7"/>
    <w:rsid w:val="00D35929"/>
    <w:rsid w:val="00D36C3F"/>
    <w:rsid w:val="00D372A3"/>
    <w:rsid w:val="00D4030D"/>
    <w:rsid w:val="00D44A3C"/>
    <w:rsid w:val="00D4681B"/>
    <w:rsid w:val="00D56754"/>
    <w:rsid w:val="00D5697F"/>
    <w:rsid w:val="00D66493"/>
    <w:rsid w:val="00D71D80"/>
    <w:rsid w:val="00D876EB"/>
    <w:rsid w:val="00D90F2D"/>
    <w:rsid w:val="00D92C41"/>
    <w:rsid w:val="00D9638E"/>
    <w:rsid w:val="00D96A05"/>
    <w:rsid w:val="00DA0CA0"/>
    <w:rsid w:val="00DA7703"/>
    <w:rsid w:val="00DA7D2D"/>
    <w:rsid w:val="00DB50DF"/>
    <w:rsid w:val="00DB74D3"/>
    <w:rsid w:val="00DC0E8E"/>
    <w:rsid w:val="00DC2440"/>
    <w:rsid w:val="00DC2B16"/>
    <w:rsid w:val="00DD5A61"/>
    <w:rsid w:val="00DD78A4"/>
    <w:rsid w:val="00DD797C"/>
    <w:rsid w:val="00DE5E03"/>
    <w:rsid w:val="00E01930"/>
    <w:rsid w:val="00E03D07"/>
    <w:rsid w:val="00E046FB"/>
    <w:rsid w:val="00E07501"/>
    <w:rsid w:val="00E120F2"/>
    <w:rsid w:val="00E137E1"/>
    <w:rsid w:val="00E178AD"/>
    <w:rsid w:val="00E24E75"/>
    <w:rsid w:val="00E25714"/>
    <w:rsid w:val="00E328C4"/>
    <w:rsid w:val="00E338C4"/>
    <w:rsid w:val="00E35D1B"/>
    <w:rsid w:val="00E35EDA"/>
    <w:rsid w:val="00E37822"/>
    <w:rsid w:val="00E4279E"/>
    <w:rsid w:val="00E44033"/>
    <w:rsid w:val="00E46A82"/>
    <w:rsid w:val="00E516F7"/>
    <w:rsid w:val="00E51A3E"/>
    <w:rsid w:val="00E538F3"/>
    <w:rsid w:val="00E57203"/>
    <w:rsid w:val="00E6368D"/>
    <w:rsid w:val="00E65D16"/>
    <w:rsid w:val="00E805E0"/>
    <w:rsid w:val="00E80A2E"/>
    <w:rsid w:val="00E87F0D"/>
    <w:rsid w:val="00E9122D"/>
    <w:rsid w:val="00E93157"/>
    <w:rsid w:val="00EA1FC7"/>
    <w:rsid w:val="00EB39B6"/>
    <w:rsid w:val="00EB42C1"/>
    <w:rsid w:val="00EB5C07"/>
    <w:rsid w:val="00EC5641"/>
    <w:rsid w:val="00EC6CD7"/>
    <w:rsid w:val="00ED6B7E"/>
    <w:rsid w:val="00ED7EF9"/>
    <w:rsid w:val="00EE167F"/>
    <w:rsid w:val="00EE7656"/>
    <w:rsid w:val="00EE7C47"/>
    <w:rsid w:val="00EF5A4F"/>
    <w:rsid w:val="00EF666E"/>
    <w:rsid w:val="00EF6AFB"/>
    <w:rsid w:val="00F009AD"/>
    <w:rsid w:val="00F02CB4"/>
    <w:rsid w:val="00F14E12"/>
    <w:rsid w:val="00F2319F"/>
    <w:rsid w:val="00F30E5E"/>
    <w:rsid w:val="00F31A75"/>
    <w:rsid w:val="00F35613"/>
    <w:rsid w:val="00F35B6E"/>
    <w:rsid w:val="00F36B70"/>
    <w:rsid w:val="00F37F02"/>
    <w:rsid w:val="00F46B67"/>
    <w:rsid w:val="00F52CA9"/>
    <w:rsid w:val="00F607F1"/>
    <w:rsid w:val="00F60802"/>
    <w:rsid w:val="00F628CE"/>
    <w:rsid w:val="00F635E5"/>
    <w:rsid w:val="00F63B93"/>
    <w:rsid w:val="00F673E6"/>
    <w:rsid w:val="00F67406"/>
    <w:rsid w:val="00F72206"/>
    <w:rsid w:val="00F72D12"/>
    <w:rsid w:val="00F73B21"/>
    <w:rsid w:val="00F76EB8"/>
    <w:rsid w:val="00F77AB1"/>
    <w:rsid w:val="00F83B22"/>
    <w:rsid w:val="00F86C46"/>
    <w:rsid w:val="00F875E0"/>
    <w:rsid w:val="00F87846"/>
    <w:rsid w:val="00F92121"/>
    <w:rsid w:val="00F95992"/>
    <w:rsid w:val="00F97787"/>
    <w:rsid w:val="00F97AC6"/>
    <w:rsid w:val="00FB1B64"/>
    <w:rsid w:val="00FB2B77"/>
    <w:rsid w:val="00FC17DC"/>
    <w:rsid w:val="00FC4441"/>
    <w:rsid w:val="00FC48AD"/>
    <w:rsid w:val="00FC7DEF"/>
    <w:rsid w:val="00FD751F"/>
    <w:rsid w:val="00FE575D"/>
    <w:rsid w:val="00FF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3A0BF48D"/>
  <w15:docId w15:val="{A338309E-774E-41D2-91F3-1D5D81E9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E4"/>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qFormat/>
    <w:rsid w:val="002E7083"/>
    <w:pPr>
      <w:keepNext/>
      <w:widowControl/>
      <w:autoSpaceDE/>
      <w:autoSpaceDN/>
      <w:adjustRightInd/>
      <w:spacing w:before="240" w:after="60"/>
      <w:outlineLvl w:val="0"/>
    </w:pPr>
    <w:rPr>
      <w:rFonts w:cs="Arial"/>
      <w:b/>
      <w:bCs/>
      <w:kern w:val="32"/>
      <w:sz w:val="32"/>
      <w:szCs w:val="32"/>
    </w:rPr>
  </w:style>
  <w:style w:type="paragraph" w:styleId="Heading2">
    <w:name w:val="heading 2"/>
    <w:basedOn w:val="Normal"/>
    <w:next w:val="Normal"/>
    <w:link w:val="Heading2Char"/>
    <w:qFormat/>
    <w:rsid w:val="002E7083"/>
    <w:pPr>
      <w:keepNext/>
      <w:widowControl/>
      <w:autoSpaceDE/>
      <w:autoSpaceDN/>
      <w:adjustRightInd/>
      <w:outlineLvl w:val="1"/>
    </w:pPr>
    <w:rPr>
      <w:rFonts w:cs="Arial"/>
      <w:b/>
      <w:bCs/>
      <w:i/>
      <w:iCs/>
    </w:rPr>
  </w:style>
  <w:style w:type="paragraph" w:styleId="Heading3">
    <w:name w:val="heading 3"/>
    <w:basedOn w:val="Normal"/>
    <w:next w:val="Normal"/>
    <w:link w:val="Heading3Char"/>
    <w:qFormat/>
    <w:rsid w:val="002E7083"/>
    <w:pPr>
      <w:keepNext/>
      <w:widowControl/>
      <w:autoSpaceDE/>
      <w:autoSpaceDN/>
      <w:adjustRightInd/>
      <w:jc w:val="center"/>
      <w:outlineLvl w:val="2"/>
    </w:pPr>
    <w:rPr>
      <w:rFonts w:cs="Arial"/>
      <w:b/>
      <w:bCs/>
    </w:rPr>
  </w:style>
  <w:style w:type="paragraph" w:styleId="Heading4">
    <w:name w:val="heading 4"/>
    <w:basedOn w:val="Normal"/>
    <w:next w:val="Normal"/>
    <w:link w:val="Heading4Char"/>
    <w:qFormat/>
    <w:rsid w:val="002E7083"/>
    <w:pPr>
      <w:keepNext/>
      <w:widowControl/>
      <w:autoSpaceDE/>
      <w:autoSpaceDN/>
      <w:adjustRightInd/>
      <w:jc w:val="both"/>
      <w:outlineLvl w:val="3"/>
    </w:pPr>
    <w:rPr>
      <w:rFonts w:cs="Arial"/>
      <w:b/>
      <w:bCs/>
      <w:u w:val="single"/>
    </w:rPr>
  </w:style>
  <w:style w:type="paragraph" w:styleId="Heading5">
    <w:name w:val="heading 5"/>
    <w:basedOn w:val="Normal"/>
    <w:next w:val="Normal"/>
    <w:link w:val="Heading5Char"/>
    <w:qFormat/>
    <w:rsid w:val="002E7083"/>
    <w:pPr>
      <w:keepNext/>
      <w:widowControl/>
      <w:autoSpaceDE/>
      <w:autoSpaceDN/>
      <w:adjustRightInd/>
      <w:jc w:val="center"/>
      <w:outlineLvl w:val="4"/>
    </w:pPr>
    <w:rPr>
      <w:rFonts w:cs="Arial"/>
      <w:b/>
      <w:bCs/>
      <w:u w:val="single"/>
    </w:rPr>
  </w:style>
  <w:style w:type="paragraph" w:styleId="Heading6">
    <w:name w:val="heading 6"/>
    <w:basedOn w:val="Normal"/>
    <w:next w:val="Normal"/>
    <w:link w:val="Heading6Char"/>
    <w:qFormat/>
    <w:rsid w:val="002E7083"/>
    <w:pPr>
      <w:keepNext/>
      <w:widowControl/>
      <w:autoSpaceDE/>
      <w:autoSpaceDN/>
      <w:adjustRightInd/>
      <w:outlineLvl w:val="5"/>
    </w:pPr>
    <w:rPr>
      <w:rFonts w:cs="Arial"/>
      <w:b/>
      <w:bCs/>
      <w:u w:val="single"/>
    </w:rPr>
  </w:style>
  <w:style w:type="paragraph" w:styleId="Heading7">
    <w:name w:val="heading 7"/>
    <w:basedOn w:val="Normal"/>
    <w:next w:val="Normal"/>
    <w:link w:val="Heading7Char"/>
    <w:unhideWhenUsed/>
    <w:qFormat/>
    <w:rsid w:val="009E7C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8119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C6CD7"/>
    <w:pPr>
      <w:jc w:val="right"/>
    </w:pPr>
    <w:rPr>
      <w:rFonts w:cs="Arial"/>
      <w:sz w:val="52"/>
      <w:szCs w:val="75"/>
    </w:rPr>
  </w:style>
  <w:style w:type="paragraph" w:styleId="Header">
    <w:name w:val="header"/>
    <w:basedOn w:val="Normal"/>
    <w:link w:val="HeaderChar"/>
    <w:rsid w:val="00EC6CD7"/>
    <w:pPr>
      <w:tabs>
        <w:tab w:val="center" w:pos="4320"/>
        <w:tab w:val="right" w:pos="8640"/>
      </w:tabs>
    </w:pPr>
  </w:style>
  <w:style w:type="paragraph" w:styleId="Footer">
    <w:name w:val="footer"/>
    <w:basedOn w:val="Normal"/>
    <w:link w:val="FooterChar"/>
    <w:rsid w:val="00EC6CD7"/>
    <w:pPr>
      <w:tabs>
        <w:tab w:val="center" w:pos="4320"/>
        <w:tab w:val="right" w:pos="8640"/>
      </w:tabs>
    </w:pPr>
  </w:style>
  <w:style w:type="paragraph" w:styleId="BodyText2">
    <w:name w:val="Body Text 2"/>
    <w:basedOn w:val="Normal"/>
    <w:link w:val="BodyText2Char"/>
    <w:rsid w:val="00B00A5A"/>
    <w:pPr>
      <w:widowControl/>
      <w:autoSpaceDE/>
      <w:autoSpaceDN/>
      <w:adjustRightInd/>
      <w:spacing w:after="120" w:line="480" w:lineRule="auto"/>
    </w:pPr>
    <w:rPr>
      <w:rFonts w:ascii="Times New Roman" w:hAnsi="Times New Roman"/>
      <w:szCs w:val="20"/>
    </w:rPr>
  </w:style>
  <w:style w:type="character" w:customStyle="1" w:styleId="BodyText2Char">
    <w:name w:val="Body Text 2 Char"/>
    <w:basedOn w:val="DefaultParagraphFont"/>
    <w:link w:val="BodyText2"/>
    <w:rsid w:val="00B00A5A"/>
    <w:rPr>
      <w:sz w:val="24"/>
    </w:rPr>
  </w:style>
  <w:style w:type="character" w:styleId="PageNumber">
    <w:name w:val="page number"/>
    <w:basedOn w:val="DefaultParagraphFont"/>
    <w:rsid w:val="00B00A5A"/>
  </w:style>
  <w:style w:type="character" w:customStyle="1" w:styleId="Heading1Char">
    <w:name w:val="Heading 1 Char"/>
    <w:basedOn w:val="DefaultParagraphFont"/>
    <w:link w:val="Heading1"/>
    <w:rsid w:val="002E7083"/>
    <w:rPr>
      <w:rFonts w:ascii="Arial" w:hAnsi="Arial" w:cs="Arial"/>
      <w:b/>
      <w:bCs/>
      <w:kern w:val="32"/>
      <w:sz w:val="32"/>
      <w:szCs w:val="32"/>
    </w:rPr>
  </w:style>
  <w:style w:type="character" w:customStyle="1" w:styleId="Heading2Char">
    <w:name w:val="Heading 2 Char"/>
    <w:basedOn w:val="DefaultParagraphFont"/>
    <w:link w:val="Heading2"/>
    <w:rsid w:val="002E7083"/>
    <w:rPr>
      <w:rFonts w:ascii="Arial" w:hAnsi="Arial" w:cs="Arial"/>
      <w:b/>
      <w:bCs/>
      <w:i/>
      <w:iCs/>
      <w:sz w:val="22"/>
      <w:szCs w:val="24"/>
    </w:rPr>
  </w:style>
  <w:style w:type="character" w:customStyle="1" w:styleId="Heading3Char">
    <w:name w:val="Heading 3 Char"/>
    <w:basedOn w:val="DefaultParagraphFont"/>
    <w:link w:val="Heading3"/>
    <w:rsid w:val="002E7083"/>
    <w:rPr>
      <w:rFonts w:ascii="Arial" w:hAnsi="Arial" w:cs="Arial"/>
      <w:b/>
      <w:bCs/>
      <w:sz w:val="22"/>
      <w:szCs w:val="24"/>
    </w:rPr>
  </w:style>
  <w:style w:type="character" w:customStyle="1" w:styleId="Heading4Char">
    <w:name w:val="Heading 4 Char"/>
    <w:basedOn w:val="DefaultParagraphFont"/>
    <w:link w:val="Heading4"/>
    <w:rsid w:val="002E7083"/>
    <w:rPr>
      <w:rFonts w:ascii="Arial" w:hAnsi="Arial" w:cs="Arial"/>
      <w:b/>
      <w:bCs/>
      <w:sz w:val="22"/>
      <w:szCs w:val="24"/>
      <w:u w:val="single"/>
    </w:rPr>
  </w:style>
  <w:style w:type="character" w:customStyle="1" w:styleId="Heading5Char">
    <w:name w:val="Heading 5 Char"/>
    <w:basedOn w:val="DefaultParagraphFont"/>
    <w:link w:val="Heading5"/>
    <w:rsid w:val="002E7083"/>
    <w:rPr>
      <w:rFonts w:ascii="Arial" w:hAnsi="Arial" w:cs="Arial"/>
      <w:b/>
      <w:bCs/>
      <w:sz w:val="22"/>
      <w:szCs w:val="24"/>
      <w:u w:val="single"/>
    </w:rPr>
  </w:style>
  <w:style w:type="character" w:customStyle="1" w:styleId="Heading6Char">
    <w:name w:val="Heading 6 Char"/>
    <w:basedOn w:val="DefaultParagraphFont"/>
    <w:link w:val="Heading6"/>
    <w:rsid w:val="002E7083"/>
    <w:rPr>
      <w:rFonts w:ascii="Arial" w:hAnsi="Arial" w:cs="Arial"/>
      <w:b/>
      <w:bCs/>
      <w:sz w:val="22"/>
      <w:szCs w:val="24"/>
      <w:u w:val="single"/>
    </w:rPr>
  </w:style>
  <w:style w:type="paragraph" w:styleId="BodyTextIndent3">
    <w:name w:val="Body Text Indent 3"/>
    <w:basedOn w:val="Normal"/>
    <w:link w:val="BodyTextIndent3Char"/>
    <w:rsid w:val="002E7083"/>
    <w:pPr>
      <w:widowControl/>
      <w:autoSpaceDE/>
      <w:autoSpaceDN/>
      <w:adjustRightInd/>
      <w:ind w:left="900" w:hanging="540"/>
      <w:jc w:val="both"/>
    </w:pPr>
    <w:rPr>
      <w:rFonts w:cs="Arial"/>
    </w:rPr>
  </w:style>
  <w:style w:type="character" w:customStyle="1" w:styleId="BodyTextIndent3Char">
    <w:name w:val="Body Text Indent 3 Char"/>
    <w:basedOn w:val="DefaultParagraphFont"/>
    <w:link w:val="BodyTextIndent3"/>
    <w:rsid w:val="002E7083"/>
    <w:rPr>
      <w:rFonts w:ascii="Arial" w:hAnsi="Arial" w:cs="Arial"/>
      <w:sz w:val="22"/>
      <w:szCs w:val="24"/>
    </w:rPr>
  </w:style>
  <w:style w:type="paragraph" w:styleId="BodyTextIndent">
    <w:name w:val="Body Text Indent"/>
    <w:basedOn w:val="Normal"/>
    <w:link w:val="BodyTextIndentChar"/>
    <w:rsid w:val="002E7083"/>
    <w:pPr>
      <w:widowControl/>
      <w:autoSpaceDE/>
      <w:autoSpaceDN/>
      <w:adjustRightInd/>
      <w:spacing w:after="120"/>
      <w:ind w:left="360"/>
    </w:pPr>
    <w:rPr>
      <w:rFonts w:ascii="Times New Roman" w:hAnsi="Times New Roman"/>
    </w:rPr>
  </w:style>
  <w:style w:type="character" w:customStyle="1" w:styleId="BodyTextIndentChar">
    <w:name w:val="Body Text Indent Char"/>
    <w:basedOn w:val="DefaultParagraphFont"/>
    <w:link w:val="BodyTextIndent"/>
    <w:rsid w:val="002E7083"/>
    <w:rPr>
      <w:sz w:val="24"/>
      <w:szCs w:val="24"/>
    </w:rPr>
  </w:style>
  <w:style w:type="paragraph" w:customStyle="1" w:styleId="H1">
    <w:name w:val="H1"/>
    <w:basedOn w:val="Heading1"/>
    <w:rsid w:val="002E7083"/>
    <w:pPr>
      <w:spacing w:before="0" w:after="0"/>
      <w:jc w:val="both"/>
    </w:pPr>
    <w:rPr>
      <w:kern w:val="0"/>
      <w:sz w:val="24"/>
      <w:szCs w:val="24"/>
      <w:u w:val="single"/>
    </w:rPr>
  </w:style>
  <w:style w:type="character" w:styleId="Hyperlink">
    <w:name w:val="Hyperlink"/>
    <w:basedOn w:val="DefaultParagraphFont"/>
    <w:rsid w:val="002E7083"/>
    <w:rPr>
      <w:color w:val="0000FF"/>
      <w:u w:val="single"/>
    </w:rPr>
  </w:style>
  <w:style w:type="character" w:styleId="FollowedHyperlink">
    <w:name w:val="FollowedHyperlink"/>
    <w:basedOn w:val="DefaultParagraphFont"/>
    <w:rsid w:val="002E7083"/>
    <w:rPr>
      <w:color w:val="800080"/>
      <w:u w:val="single"/>
    </w:rPr>
  </w:style>
  <w:style w:type="paragraph" w:customStyle="1" w:styleId="SPECHEADING">
    <w:name w:val="SPEC HEADING"/>
    <w:basedOn w:val="Heading3"/>
    <w:rsid w:val="002E7083"/>
    <w:rPr>
      <w:szCs w:val="22"/>
    </w:rPr>
  </w:style>
  <w:style w:type="paragraph" w:styleId="BalloonText">
    <w:name w:val="Balloon Text"/>
    <w:basedOn w:val="Normal"/>
    <w:link w:val="BalloonTextChar"/>
    <w:rsid w:val="002E7083"/>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rsid w:val="002E7083"/>
    <w:rPr>
      <w:rFonts w:ascii="Tahoma" w:hAnsi="Tahoma" w:cs="Tahoma"/>
      <w:sz w:val="16"/>
      <w:szCs w:val="16"/>
    </w:rPr>
  </w:style>
  <w:style w:type="paragraph" w:styleId="NormalWeb">
    <w:name w:val="Normal (Web)"/>
    <w:basedOn w:val="Normal"/>
    <w:rsid w:val="004F6034"/>
    <w:pPr>
      <w:widowControl/>
      <w:autoSpaceDE/>
      <w:autoSpaceDN/>
      <w:adjustRightInd/>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rsid w:val="009E7C2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9E7C2B"/>
    <w:pPr>
      <w:spacing w:after="120"/>
    </w:pPr>
    <w:rPr>
      <w:sz w:val="16"/>
      <w:szCs w:val="16"/>
    </w:rPr>
  </w:style>
  <w:style w:type="character" w:customStyle="1" w:styleId="BodyText3Char">
    <w:name w:val="Body Text 3 Char"/>
    <w:basedOn w:val="DefaultParagraphFont"/>
    <w:link w:val="BodyText3"/>
    <w:rsid w:val="009E7C2B"/>
    <w:rPr>
      <w:rFonts w:ascii="Dutch801 XBd BT" w:hAnsi="Dutch801 XBd BT"/>
      <w:sz w:val="16"/>
      <w:szCs w:val="16"/>
    </w:rPr>
  </w:style>
  <w:style w:type="numbering" w:customStyle="1" w:styleId="NoList1">
    <w:name w:val="No List1"/>
    <w:next w:val="NoList"/>
    <w:uiPriority w:val="99"/>
    <w:semiHidden/>
    <w:unhideWhenUsed/>
    <w:rsid w:val="009E7C2B"/>
  </w:style>
  <w:style w:type="paragraph" w:styleId="BodyTextIndent2">
    <w:name w:val="Body Text Indent 2"/>
    <w:basedOn w:val="Normal"/>
    <w:link w:val="BodyTextIndent2Char"/>
    <w:rsid w:val="009E7C2B"/>
    <w:pPr>
      <w:widowControl/>
      <w:autoSpaceDE/>
      <w:autoSpaceDN/>
      <w:adjustRightInd/>
      <w:ind w:left="540" w:hanging="540"/>
      <w:jc w:val="both"/>
    </w:pPr>
    <w:rPr>
      <w:rFonts w:cs="Arial"/>
    </w:rPr>
  </w:style>
  <w:style w:type="character" w:customStyle="1" w:styleId="BodyTextIndent2Char">
    <w:name w:val="Body Text Indent 2 Char"/>
    <w:basedOn w:val="DefaultParagraphFont"/>
    <w:link w:val="BodyTextIndent2"/>
    <w:rsid w:val="009E7C2B"/>
    <w:rPr>
      <w:rFonts w:ascii="Arial" w:hAnsi="Arial" w:cs="Arial"/>
      <w:sz w:val="22"/>
      <w:szCs w:val="24"/>
    </w:rPr>
  </w:style>
  <w:style w:type="paragraph" w:styleId="MacroText">
    <w:name w:val="macro"/>
    <w:link w:val="MacroTextChar"/>
    <w:rsid w:val="009E7C2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pPr>
    <w:rPr>
      <w:sz w:val="24"/>
    </w:rPr>
  </w:style>
  <w:style w:type="character" w:customStyle="1" w:styleId="MacroTextChar">
    <w:name w:val="Macro Text Char"/>
    <w:basedOn w:val="DefaultParagraphFont"/>
    <w:link w:val="MacroText"/>
    <w:rsid w:val="009E7C2B"/>
    <w:rPr>
      <w:sz w:val="24"/>
    </w:rPr>
  </w:style>
  <w:style w:type="paragraph" w:styleId="EnvelopeReturn">
    <w:name w:val="envelope return"/>
    <w:basedOn w:val="Normal"/>
    <w:rsid w:val="009E7C2B"/>
    <w:pPr>
      <w:widowControl/>
      <w:overflowPunct w:val="0"/>
      <w:textAlignment w:val="baseline"/>
    </w:pPr>
    <w:rPr>
      <w:rFonts w:ascii="Times New Roman" w:hAnsi="Times New Roman"/>
      <w:szCs w:val="20"/>
    </w:rPr>
  </w:style>
  <w:style w:type="paragraph" w:customStyle="1" w:styleId="BulletText1">
    <w:name w:val="BulletText1"/>
    <w:basedOn w:val="Normal"/>
    <w:rsid w:val="009E7C2B"/>
    <w:pPr>
      <w:widowControl/>
      <w:overflowPunct w:val="0"/>
      <w:spacing w:before="60" w:after="60" w:line="280" w:lineRule="exact"/>
      <w:ind w:left="216" w:hanging="216"/>
      <w:textAlignment w:val="baseline"/>
    </w:pPr>
    <w:rPr>
      <w:rFonts w:ascii="Times New Roman" w:hAnsi="Times New Roman"/>
      <w:szCs w:val="20"/>
    </w:rPr>
  </w:style>
  <w:style w:type="paragraph" w:styleId="EnvelopeAddress">
    <w:name w:val="envelope address"/>
    <w:basedOn w:val="Normal"/>
    <w:rsid w:val="009E7C2B"/>
    <w:pPr>
      <w:framePr w:w="7920" w:h="1980" w:hRule="exact" w:hSpace="180" w:wrap="auto" w:hAnchor="page" w:xAlign="center" w:yAlign="bottom"/>
      <w:widowControl/>
      <w:overflowPunct w:val="0"/>
      <w:ind w:left="2880"/>
      <w:textAlignment w:val="baseline"/>
    </w:pPr>
    <w:rPr>
      <w:rFonts w:ascii="Times New Roman" w:hAnsi="Times New Roman"/>
      <w:sz w:val="28"/>
      <w:szCs w:val="20"/>
    </w:rPr>
  </w:style>
  <w:style w:type="table" w:styleId="TableGrid">
    <w:name w:val="Table Grid"/>
    <w:basedOn w:val="TableNormal"/>
    <w:rsid w:val="009E7C2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C-G-4">
    <w:name w:val="RTC-G-4"/>
    <w:basedOn w:val="Normal"/>
    <w:rsid w:val="009E7C2B"/>
    <w:pPr>
      <w:widowControl/>
      <w:numPr>
        <w:ilvl w:val="3"/>
        <w:numId w:val="27"/>
      </w:numPr>
      <w:autoSpaceDE/>
      <w:autoSpaceDN/>
      <w:adjustRightInd/>
      <w:spacing w:before="120" w:after="120"/>
      <w:jc w:val="both"/>
    </w:pPr>
  </w:style>
  <w:style w:type="paragraph" w:customStyle="1" w:styleId="RTC-G-1">
    <w:name w:val="RTC-G-1"/>
    <w:basedOn w:val="Normal"/>
    <w:rsid w:val="009E7C2B"/>
    <w:pPr>
      <w:keepNext/>
      <w:widowControl/>
      <w:numPr>
        <w:numId w:val="27"/>
      </w:numPr>
      <w:autoSpaceDE/>
      <w:autoSpaceDN/>
      <w:adjustRightInd/>
      <w:spacing w:before="240" w:after="120"/>
      <w:jc w:val="center"/>
    </w:pPr>
    <w:rPr>
      <w:caps/>
    </w:rPr>
  </w:style>
  <w:style w:type="paragraph" w:customStyle="1" w:styleId="RTC-G-2">
    <w:name w:val="RTC-G-2"/>
    <w:basedOn w:val="Normal"/>
    <w:rsid w:val="009E7C2B"/>
    <w:pPr>
      <w:keepNext/>
      <w:widowControl/>
      <w:numPr>
        <w:ilvl w:val="1"/>
        <w:numId w:val="27"/>
      </w:numPr>
      <w:tabs>
        <w:tab w:val="left" w:pos="1440"/>
      </w:tabs>
      <w:autoSpaceDE/>
      <w:autoSpaceDN/>
      <w:adjustRightInd/>
      <w:spacing w:before="240" w:after="120"/>
      <w:jc w:val="both"/>
    </w:pPr>
    <w:rPr>
      <w:b/>
    </w:rPr>
  </w:style>
  <w:style w:type="paragraph" w:customStyle="1" w:styleId="RTC-G-3">
    <w:name w:val="RTC-G-3"/>
    <w:basedOn w:val="Normal"/>
    <w:rsid w:val="009E7C2B"/>
    <w:pPr>
      <w:widowControl/>
      <w:numPr>
        <w:ilvl w:val="2"/>
        <w:numId w:val="27"/>
      </w:numPr>
      <w:autoSpaceDE/>
      <w:autoSpaceDN/>
      <w:adjustRightInd/>
      <w:spacing w:before="120" w:after="120"/>
      <w:jc w:val="both"/>
    </w:pPr>
  </w:style>
  <w:style w:type="paragraph" w:customStyle="1" w:styleId="RTC-G-5">
    <w:name w:val="RTC-G-5"/>
    <w:basedOn w:val="Normal"/>
    <w:rsid w:val="009E7C2B"/>
    <w:pPr>
      <w:widowControl/>
      <w:numPr>
        <w:ilvl w:val="4"/>
        <w:numId w:val="27"/>
      </w:numPr>
      <w:autoSpaceDE/>
      <w:autoSpaceDN/>
      <w:adjustRightInd/>
      <w:spacing w:before="120" w:after="120"/>
      <w:jc w:val="both"/>
    </w:pPr>
  </w:style>
  <w:style w:type="paragraph" w:customStyle="1" w:styleId="RTC-G-6">
    <w:name w:val="RTC-G-6"/>
    <w:basedOn w:val="Normal"/>
    <w:rsid w:val="009E7C2B"/>
    <w:pPr>
      <w:widowControl/>
      <w:numPr>
        <w:ilvl w:val="5"/>
        <w:numId w:val="27"/>
      </w:numPr>
      <w:autoSpaceDE/>
      <w:autoSpaceDN/>
      <w:adjustRightInd/>
      <w:spacing w:before="120" w:after="120"/>
      <w:jc w:val="both"/>
    </w:pPr>
  </w:style>
  <w:style w:type="paragraph" w:customStyle="1" w:styleId="RTC-G-7">
    <w:name w:val="RTC-G-7"/>
    <w:basedOn w:val="Normal"/>
    <w:rsid w:val="009E7C2B"/>
    <w:pPr>
      <w:widowControl/>
      <w:numPr>
        <w:ilvl w:val="6"/>
        <w:numId w:val="27"/>
      </w:numPr>
      <w:autoSpaceDE/>
      <w:autoSpaceDN/>
      <w:adjustRightInd/>
      <w:spacing w:before="120" w:after="120"/>
      <w:jc w:val="both"/>
    </w:pPr>
  </w:style>
  <w:style w:type="paragraph" w:customStyle="1" w:styleId="RTC-G-8">
    <w:name w:val="RTC-G-8"/>
    <w:basedOn w:val="Normal"/>
    <w:rsid w:val="009E7C2B"/>
    <w:pPr>
      <w:widowControl/>
      <w:numPr>
        <w:ilvl w:val="7"/>
        <w:numId w:val="27"/>
      </w:numPr>
      <w:autoSpaceDE/>
      <w:autoSpaceDN/>
      <w:adjustRightInd/>
      <w:spacing w:before="120" w:after="120"/>
      <w:jc w:val="both"/>
    </w:pPr>
  </w:style>
  <w:style w:type="paragraph" w:customStyle="1" w:styleId="RTC-G-9">
    <w:name w:val="RTC-G-9"/>
    <w:basedOn w:val="Normal"/>
    <w:rsid w:val="009E7C2B"/>
    <w:pPr>
      <w:widowControl/>
      <w:numPr>
        <w:ilvl w:val="8"/>
        <w:numId w:val="27"/>
      </w:numPr>
      <w:autoSpaceDE/>
      <w:autoSpaceDN/>
      <w:adjustRightInd/>
      <w:spacing w:before="120" w:after="120"/>
      <w:jc w:val="both"/>
    </w:pPr>
  </w:style>
  <w:style w:type="paragraph" w:customStyle="1" w:styleId="RTC-T-1">
    <w:name w:val="RTC-T-1"/>
    <w:basedOn w:val="Normal"/>
    <w:rsid w:val="009E7C2B"/>
    <w:pPr>
      <w:keepNext/>
      <w:widowControl/>
      <w:numPr>
        <w:numId w:val="28"/>
      </w:numPr>
      <w:autoSpaceDE/>
      <w:autoSpaceDN/>
      <w:adjustRightInd/>
      <w:spacing w:before="240" w:after="120"/>
      <w:jc w:val="center"/>
    </w:pPr>
    <w:rPr>
      <w:caps/>
    </w:rPr>
  </w:style>
  <w:style w:type="paragraph" w:customStyle="1" w:styleId="RTC-T-2">
    <w:name w:val="RTC-T-2"/>
    <w:basedOn w:val="Normal"/>
    <w:rsid w:val="009E7C2B"/>
    <w:pPr>
      <w:keepNext/>
      <w:widowControl/>
      <w:numPr>
        <w:ilvl w:val="1"/>
        <w:numId w:val="28"/>
      </w:numPr>
      <w:tabs>
        <w:tab w:val="left" w:pos="1440"/>
      </w:tabs>
      <w:autoSpaceDE/>
      <w:autoSpaceDN/>
      <w:adjustRightInd/>
      <w:spacing w:before="240" w:after="120"/>
      <w:jc w:val="both"/>
    </w:pPr>
    <w:rPr>
      <w:b/>
    </w:rPr>
  </w:style>
  <w:style w:type="paragraph" w:customStyle="1" w:styleId="RTC-T-3">
    <w:name w:val="RTC-T-3"/>
    <w:basedOn w:val="Normal"/>
    <w:rsid w:val="009E7C2B"/>
    <w:pPr>
      <w:widowControl/>
      <w:numPr>
        <w:ilvl w:val="2"/>
        <w:numId w:val="28"/>
      </w:numPr>
      <w:autoSpaceDE/>
      <w:autoSpaceDN/>
      <w:adjustRightInd/>
      <w:spacing w:before="120" w:after="120"/>
      <w:jc w:val="both"/>
    </w:pPr>
  </w:style>
  <w:style w:type="paragraph" w:customStyle="1" w:styleId="RTC-T-4">
    <w:name w:val="RTC-T-4"/>
    <w:basedOn w:val="Normal"/>
    <w:rsid w:val="009E7C2B"/>
    <w:pPr>
      <w:widowControl/>
      <w:numPr>
        <w:ilvl w:val="3"/>
        <w:numId w:val="28"/>
      </w:numPr>
      <w:autoSpaceDE/>
      <w:autoSpaceDN/>
      <w:adjustRightInd/>
      <w:spacing w:before="120" w:after="120"/>
      <w:jc w:val="both"/>
    </w:pPr>
  </w:style>
  <w:style w:type="paragraph" w:customStyle="1" w:styleId="RTC-T-5">
    <w:name w:val="RTC-T-5"/>
    <w:basedOn w:val="Normal"/>
    <w:rsid w:val="009E7C2B"/>
    <w:pPr>
      <w:widowControl/>
      <w:numPr>
        <w:ilvl w:val="4"/>
        <w:numId w:val="28"/>
      </w:numPr>
      <w:autoSpaceDE/>
      <w:autoSpaceDN/>
      <w:adjustRightInd/>
      <w:spacing w:before="120" w:after="120"/>
      <w:jc w:val="both"/>
    </w:pPr>
  </w:style>
  <w:style w:type="paragraph" w:customStyle="1" w:styleId="RTC-T-6">
    <w:name w:val="RTC-T-6"/>
    <w:basedOn w:val="Normal"/>
    <w:rsid w:val="009E7C2B"/>
    <w:pPr>
      <w:widowControl/>
      <w:numPr>
        <w:ilvl w:val="5"/>
        <w:numId w:val="28"/>
      </w:numPr>
      <w:autoSpaceDE/>
      <w:autoSpaceDN/>
      <w:adjustRightInd/>
      <w:spacing w:before="120" w:after="120"/>
      <w:jc w:val="both"/>
    </w:pPr>
  </w:style>
  <w:style w:type="paragraph" w:customStyle="1" w:styleId="RTC-T-7">
    <w:name w:val="RTC-T-7"/>
    <w:basedOn w:val="Normal"/>
    <w:rsid w:val="009E7C2B"/>
    <w:pPr>
      <w:widowControl/>
      <w:numPr>
        <w:ilvl w:val="6"/>
        <w:numId w:val="28"/>
      </w:numPr>
      <w:autoSpaceDE/>
      <w:autoSpaceDN/>
      <w:adjustRightInd/>
      <w:spacing w:before="120" w:after="120"/>
      <w:jc w:val="both"/>
    </w:pPr>
  </w:style>
  <w:style w:type="paragraph" w:customStyle="1" w:styleId="RTC-T-8">
    <w:name w:val="RTC-T-8"/>
    <w:basedOn w:val="Normal"/>
    <w:rsid w:val="009E7C2B"/>
    <w:pPr>
      <w:widowControl/>
      <w:numPr>
        <w:ilvl w:val="7"/>
        <w:numId w:val="28"/>
      </w:numPr>
      <w:autoSpaceDE/>
      <w:autoSpaceDN/>
      <w:adjustRightInd/>
      <w:spacing w:before="120" w:after="120"/>
      <w:jc w:val="both"/>
    </w:pPr>
  </w:style>
  <w:style w:type="paragraph" w:customStyle="1" w:styleId="RTC-T-9">
    <w:name w:val="RTC-T-9"/>
    <w:basedOn w:val="Normal"/>
    <w:rsid w:val="009E7C2B"/>
    <w:pPr>
      <w:widowControl/>
      <w:numPr>
        <w:ilvl w:val="8"/>
        <w:numId w:val="28"/>
      </w:numPr>
      <w:autoSpaceDE/>
      <w:autoSpaceDN/>
      <w:adjustRightInd/>
      <w:spacing w:before="120" w:after="120"/>
      <w:jc w:val="both"/>
    </w:pPr>
  </w:style>
  <w:style w:type="paragraph" w:styleId="DocumentMap">
    <w:name w:val="Document Map"/>
    <w:basedOn w:val="Normal"/>
    <w:link w:val="DocumentMapChar"/>
    <w:rsid w:val="009E7C2B"/>
    <w:pPr>
      <w:widowControl/>
      <w:autoSpaceDE/>
      <w:autoSpaceDN/>
      <w:adjustRightInd/>
    </w:pPr>
    <w:rPr>
      <w:rFonts w:ascii="Tahoma" w:hAnsi="Tahoma" w:cs="Tahoma"/>
      <w:sz w:val="16"/>
      <w:szCs w:val="16"/>
    </w:rPr>
  </w:style>
  <w:style w:type="character" w:customStyle="1" w:styleId="DocumentMapChar">
    <w:name w:val="Document Map Char"/>
    <w:basedOn w:val="DefaultParagraphFont"/>
    <w:link w:val="DocumentMap"/>
    <w:rsid w:val="009E7C2B"/>
    <w:rPr>
      <w:rFonts w:ascii="Tahoma" w:hAnsi="Tahoma" w:cs="Tahoma"/>
      <w:sz w:val="16"/>
      <w:szCs w:val="16"/>
    </w:rPr>
  </w:style>
  <w:style w:type="paragraph" w:styleId="ListParagraph">
    <w:name w:val="List Paragraph"/>
    <w:basedOn w:val="Normal"/>
    <w:uiPriority w:val="34"/>
    <w:qFormat/>
    <w:rsid w:val="009E7C2B"/>
    <w:pPr>
      <w:widowControl/>
      <w:autoSpaceDE/>
      <w:autoSpaceDN/>
      <w:adjustRightInd/>
      <w:ind w:left="720"/>
    </w:pPr>
    <w:rPr>
      <w:rFonts w:ascii="Times New Roman" w:hAnsi="Times New Roman"/>
    </w:rPr>
  </w:style>
  <w:style w:type="character" w:customStyle="1" w:styleId="BodyTextChar">
    <w:name w:val="Body Text Char"/>
    <w:basedOn w:val="DefaultParagraphFont"/>
    <w:link w:val="BodyText"/>
    <w:uiPriority w:val="99"/>
    <w:rsid w:val="009E7C2B"/>
    <w:rPr>
      <w:rFonts w:ascii="Arial" w:hAnsi="Arial" w:cs="Arial"/>
      <w:sz w:val="52"/>
      <w:szCs w:val="75"/>
    </w:rPr>
  </w:style>
  <w:style w:type="paragraph" w:customStyle="1" w:styleId="1CCWRD">
    <w:name w:val="1CCWRD"/>
    <w:basedOn w:val="Normal"/>
    <w:rsid w:val="00F2319F"/>
    <w:pPr>
      <w:keepNext/>
      <w:widowControl/>
      <w:numPr>
        <w:numId w:val="38"/>
      </w:numPr>
      <w:autoSpaceDE/>
      <w:autoSpaceDN/>
      <w:adjustRightInd/>
      <w:spacing w:before="480"/>
      <w:ind w:left="0"/>
      <w:jc w:val="both"/>
    </w:pPr>
    <w:rPr>
      <w:b/>
      <w:caps/>
      <w:u w:val="single"/>
    </w:rPr>
  </w:style>
  <w:style w:type="paragraph" w:customStyle="1" w:styleId="2CCWRD">
    <w:name w:val="2CCWRD"/>
    <w:basedOn w:val="Normal"/>
    <w:rsid w:val="00F2319F"/>
    <w:pPr>
      <w:keepNext/>
      <w:widowControl/>
      <w:numPr>
        <w:ilvl w:val="1"/>
        <w:numId w:val="38"/>
      </w:numPr>
      <w:tabs>
        <w:tab w:val="clear" w:pos="2880"/>
        <w:tab w:val="left" w:pos="720"/>
      </w:tabs>
      <w:autoSpaceDE/>
      <w:autoSpaceDN/>
      <w:adjustRightInd/>
      <w:spacing w:before="240"/>
      <w:ind w:left="720"/>
      <w:jc w:val="both"/>
      <w:outlineLvl w:val="1"/>
    </w:pPr>
    <w:rPr>
      <w:b/>
      <w:caps/>
    </w:rPr>
  </w:style>
  <w:style w:type="paragraph" w:customStyle="1" w:styleId="3CCWRD">
    <w:name w:val="3CCWRD"/>
    <w:basedOn w:val="Normal"/>
    <w:rsid w:val="00F2319F"/>
    <w:pPr>
      <w:widowControl/>
      <w:numPr>
        <w:ilvl w:val="2"/>
        <w:numId w:val="38"/>
      </w:numPr>
      <w:tabs>
        <w:tab w:val="left" w:pos="1440"/>
      </w:tabs>
      <w:autoSpaceDE/>
      <w:autoSpaceDN/>
      <w:adjustRightInd/>
      <w:spacing w:before="240"/>
      <w:jc w:val="both"/>
      <w:outlineLvl w:val="2"/>
    </w:pPr>
  </w:style>
  <w:style w:type="paragraph" w:customStyle="1" w:styleId="4CCWRD">
    <w:name w:val="4CCWRD"/>
    <w:basedOn w:val="Normal"/>
    <w:rsid w:val="00F2319F"/>
    <w:pPr>
      <w:widowControl/>
      <w:numPr>
        <w:ilvl w:val="3"/>
        <w:numId w:val="38"/>
      </w:numPr>
      <w:autoSpaceDE/>
      <w:autoSpaceDN/>
      <w:adjustRightInd/>
      <w:spacing w:before="240"/>
      <w:jc w:val="both"/>
      <w:outlineLvl w:val="3"/>
    </w:pPr>
  </w:style>
  <w:style w:type="paragraph" w:customStyle="1" w:styleId="5CCWRD">
    <w:name w:val="5CCWRD"/>
    <w:basedOn w:val="Normal"/>
    <w:rsid w:val="00F2319F"/>
    <w:pPr>
      <w:widowControl/>
      <w:numPr>
        <w:ilvl w:val="4"/>
        <w:numId w:val="38"/>
      </w:numPr>
      <w:autoSpaceDE/>
      <w:autoSpaceDN/>
      <w:adjustRightInd/>
      <w:spacing w:before="240"/>
      <w:jc w:val="both"/>
      <w:outlineLvl w:val="4"/>
    </w:pPr>
  </w:style>
  <w:style w:type="paragraph" w:customStyle="1" w:styleId="6CCWRD">
    <w:name w:val="6CCWRD"/>
    <w:basedOn w:val="Normal"/>
    <w:rsid w:val="00F2319F"/>
    <w:pPr>
      <w:widowControl/>
      <w:numPr>
        <w:ilvl w:val="5"/>
        <w:numId w:val="38"/>
      </w:numPr>
      <w:tabs>
        <w:tab w:val="clear" w:pos="5040"/>
      </w:tabs>
      <w:autoSpaceDE/>
      <w:autoSpaceDN/>
      <w:adjustRightInd/>
      <w:spacing w:before="240"/>
      <w:ind w:left="3600" w:hanging="720"/>
      <w:jc w:val="both"/>
      <w:outlineLvl w:val="5"/>
    </w:pPr>
  </w:style>
  <w:style w:type="paragraph" w:customStyle="1" w:styleId="7CCWRD">
    <w:name w:val="7CCWRD"/>
    <w:basedOn w:val="Normal"/>
    <w:rsid w:val="00F2319F"/>
    <w:pPr>
      <w:widowControl/>
      <w:numPr>
        <w:ilvl w:val="6"/>
        <w:numId w:val="38"/>
      </w:numPr>
      <w:tabs>
        <w:tab w:val="clear" w:pos="5587"/>
      </w:tabs>
      <w:autoSpaceDE/>
      <w:autoSpaceDN/>
      <w:adjustRightInd/>
      <w:spacing w:before="240"/>
      <w:ind w:left="4320" w:hanging="720"/>
      <w:jc w:val="both"/>
      <w:outlineLvl w:val="6"/>
    </w:pPr>
  </w:style>
  <w:style w:type="paragraph" w:customStyle="1" w:styleId="8CCWRD">
    <w:name w:val="8CCWRD"/>
    <w:basedOn w:val="Normal"/>
    <w:rsid w:val="00F2319F"/>
    <w:pPr>
      <w:widowControl/>
      <w:numPr>
        <w:ilvl w:val="7"/>
        <w:numId w:val="38"/>
      </w:numPr>
      <w:tabs>
        <w:tab w:val="clear" w:pos="6120"/>
      </w:tabs>
      <w:autoSpaceDE/>
      <w:autoSpaceDN/>
      <w:adjustRightInd/>
      <w:spacing w:before="240"/>
      <w:ind w:left="4320" w:hanging="720"/>
      <w:jc w:val="both"/>
      <w:outlineLvl w:val="7"/>
    </w:pPr>
  </w:style>
  <w:style w:type="paragraph" w:customStyle="1" w:styleId="9CCWRD">
    <w:name w:val="9CCWRD"/>
    <w:basedOn w:val="Normal"/>
    <w:rsid w:val="00F2319F"/>
    <w:pPr>
      <w:widowControl/>
      <w:numPr>
        <w:ilvl w:val="8"/>
        <w:numId w:val="38"/>
      </w:numPr>
      <w:tabs>
        <w:tab w:val="clear" w:pos="6667"/>
      </w:tabs>
      <w:autoSpaceDE/>
      <w:autoSpaceDN/>
      <w:adjustRightInd/>
      <w:spacing w:before="240"/>
      <w:ind w:left="5040" w:hanging="720"/>
      <w:jc w:val="both"/>
      <w:outlineLvl w:val="8"/>
    </w:pPr>
  </w:style>
  <w:style w:type="numbering" w:customStyle="1" w:styleId="NoList2">
    <w:name w:val="No List2"/>
    <w:next w:val="NoList"/>
    <w:uiPriority w:val="99"/>
    <w:semiHidden/>
    <w:unhideWhenUsed/>
    <w:rsid w:val="00373785"/>
  </w:style>
  <w:style w:type="numbering" w:customStyle="1" w:styleId="NoList3">
    <w:name w:val="No List3"/>
    <w:next w:val="NoList"/>
    <w:uiPriority w:val="99"/>
    <w:semiHidden/>
    <w:unhideWhenUsed/>
    <w:rsid w:val="0057682C"/>
  </w:style>
  <w:style w:type="paragraph" w:customStyle="1" w:styleId="Default">
    <w:name w:val="Default"/>
    <w:rsid w:val="0057682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B8119E"/>
    <w:rPr>
      <w:rFonts w:asciiTheme="majorHAnsi" w:eastAsiaTheme="majorEastAsia" w:hAnsiTheme="majorHAnsi" w:cstheme="majorBidi"/>
      <w:color w:val="404040" w:themeColor="text1" w:themeTint="BF"/>
    </w:rPr>
  </w:style>
  <w:style w:type="numbering" w:customStyle="1" w:styleId="NoList4">
    <w:name w:val="No List4"/>
    <w:next w:val="NoList"/>
    <w:uiPriority w:val="99"/>
    <w:semiHidden/>
    <w:unhideWhenUsed/>
    <w:rsid w:val="00615847"/>
  </w:style>
  <w:style w:type="numbering" w:customStyle="1" w:styleId="NoList5">
    <w:name w:val="No List5"/>
    <w:next w:val="NoList"/>
    <w:uiPriority w:val="99"/>
    <w:semiHidden/>
    <w:unhideWhenUsed/>
    <w:rsid w:val="00325D04"/>
  </w:style>
  <w:style w:type="paragraph" w:customStyle="1" w:styleId="2-RTC-100s">
    <w:name w:val="2-RTC-100s"/>
    <w:basedOn w:val="Normal"/>
    <w:rsid w:val="007E77E2"/>
    <w:pPr>
      <w:widowControl/>
      <w:numPr>
        <w:ilvl w:val="1"/>
        <w:numId w:val="51"/>
      </w:numPr>
      <w:autoSpaceDE/>
      <w:autoSpaceDN/>
      <w:adjustRightInd/>
      <w:spacing w:before="120" w:after="120"/>
      <w:jc w:val="both"/>
    </w:pPr>
  </w:style>
  <w:style w:type="paragraph" w:customStyle="1" w:styleId="3-RTC-100s">
    <w:name w:val="3-RTC-100s"/>
    <w:basedOn w:val="Normal"/>
    <w:rsid w:val="007E77E2"/>
    <w:pPr>
      <w:widowControl/>
      <w:numPr>
        <w:ilvl w:val="2"/>
        <w:numId w:val="51"/>
      </w:numPr>
      <w:autoSpaceDE/>
      <w:autoSpaceDN/>
      <w:adjustRightInd/>
      <w:spacing w:before="120" w:after="120"/>
      <w:jc w:val="both"/>
    </w:pPr>
  </w:style>
  <w:style w:type="paragraph" w:customStyle="1" w:styleId="9-RTC-100s">
    <w:name w:val="9-RTC-100s"/>
    <w:basedOn w:val="Normal"/>
    <w:rsid w:val="007E77E2"/>
    <w:pPr>
      <w:widowControl/>
      <w:numPr>
        <w:ilvl w:val="8"/>
        <w:numId w:val="51"/>
      </w:numPr>
      <w:autoSpaceDE/>
      <w:autoSpaceDN/>
      <w:adjustRightInd/>
      <w:spacing w:before="120" w:after="120"/>
      <w:jc w:val="both"/>
    </w:pPr>
  </w:style>
  <w:style w:type="paragraph" w:customStyle="1" w:styleId="4-RTC-100s">
    <w:name w:val="4-RTC-100s"/>
    <w:basedOn w:val="Normal"/>
    <w:rsid w:val="007E77E2"/>
    <w:pPr>
      <w:widowControl/>
      <w:numPr>
        <w:ilvl w:val="3"/>
        <w:numId w:val="51"/>
      </w:numPr>
      <w:autoSpaceDE/>
      <w:autoSpaceDN/>
      <w:adjustRightInd/>
      <w:spacing w:before="120" w:after="120"/>
      <w:jc w:val="both"/>
    </w:pPr>
  </w:style>
  <w:style w:type="paragraph" w:customStyle="1" w:styleId="5-RTC-100s">
    <w:name w:val="5-RTC-100s"/>
    <w:basedOn w:val="Normal"/>
    <w:rsid w:val="007E77E2"/>
    <w:pPr>
      <w:widowControl/>
      <w:numPr>
        <w:ilvl w:val="4"/>
        <w:numId w:val="51"/>
      </w:numPr>
      <w:autoSpaceDE/>
      <w:autoSpaceDN/>
      <w:adjustRightInd/>
      <w:spacing w:before="120" w:after="120"/>
      <w:jc w:val="both"/>
    </w:pPr>
  </w:style>
  <w:style w:type="paragraph" w:customStyle="1" w:styleId="6-RTC-100s">
    <w:name w:val="6-RTC-100s"/>
    <w:basedOn w:val="Normal"/>
    <w:rsid w:val="007E77E2"/>
    <w:pPr>
      <w:widowControl/>
      <w:numPr>
        <w:ilvl w:val="5"/>
        <w:numId w:val="51"/>
      </w:numPr>
      <w:autoSpaceDE/>
      <w:autoSpaceDN/>
      <w:adjustRightInd/>
      <w:spacing w:before="120" w:after="120"/>
      <w:jc w:val="both"/>
    </w:pPr>
  </w:style>
  <w:style w:type="paragraph" w:customStyle="1" w:styleId="7-RTC-100s">
    <w:name w:val="7-RTC-100s"/>
    <w:basedOn w:val="Normal"/>
    <w:rsid w:val="007E77E2"/>
    <w:pPr>
      <w:widowControl/>
      <w:numPr>
        <w:ilvl w:val="6"/>
        <w:numId w:val="51"/>
      </w:numPr>
      <w:autoSpaceDE/>
      <w:autoSpaceDN/>
      <w:adjustRightInd/>
      <w:spacing w:before="120" w:after="120"/>
      <w:jc w:val="both"/>
    </w:pPr>
  </w:style>
  <w:style w:type="paragraph" w:customStyle="1" w:styleId="8-RTC-100s">
    <w:name w:val="8-RTC-100s"/>
    <w:basedOn w:val="Normal"/>
    <w:rsid w:val="007E77E2"/>
    <w:pPr>
      <w:widowControl/>
      <w:numPr>
        <w:ilvl w:val="7"/>
        <w:numId w:val="51"/>
      </w:numPr>
      <w:autoSpaceDE/>
      <w:autoSpaceDN/>
      <w:adjustRightInd/>
      <w:spacing w:before="120" w:after="120"/>
      <w:jc w:val="both"/>
    </w:pPr>
  </w:style>
  <w:style w:type="paragraph" w:customStyle="1" w:styleId="1-RTC-100s">
    <w:name w:val="1-RTC-100s"/>
    <w:basedOn w:val="Normal"/>
    <w:rsid w:val="007E77E2"/>
    <w:pPr>
      <w:keepNext/>
      <w:widowControl/>
      <w:numPr>
        <w:numId w:val="51"/>
      </w:numPr>
      <w:autoSpaceDE/>
      <w:autoSpaceDN/>
      <w:adjustRightInd/>
      <w:spacing w:before="240" w:after="120"/>
      <w:jc w:val="both"/>
    </w:pPr>
    <w:rPr>
      <w:b/>
    </w:rPr>
  </w:style>
  <w:style w:type="numbering" w:customStyle="1" w:styleId="NoList6">
    <w:name w:val="No List6"/>
    <w:next w:val="NoList"/>
    <w:uiPriority w:val="99"/>
    <w:semiHidden/>
    <w:unhideWhenUsed/>
    <w:rsid w:val="00C21740"/>
  </w:style>
  <w:style w:type="numbering" w:customStyle="1" w:styleId="NoList7">
    <w:name w:val="No List7"/>
    <w:next w:val="NoList"/>
    <w:uiPriority w:val="99"/>
    <w:semiHidden/>
    <w:unhideWhenUsed/>
    <w:rsid w:val="00583790"/>
  </w:style>
  <w:style w:type="paragraph" w:styleId="CommentText">
    <w:name w:val="annotation text"/>
    <w:basedOn w:val="Normal"/>
    <w:link w:val="CommentTextChar"/>
    <w:rsid w:val="006E6C55"/>
    <w:pPr>
      <w:widowControl/>
      <w:autoSpaceDE/>
      <w:autoSpaceDN/>
      <w:adjustRightInd/>
      <w:jc w:val="both"/>
    </w:pPr>
    <w:rPr>
      <w:sz w:val="20"/>
      <w:szCs w:val="20"/>
    </w:rPr>
  </w:style>
  <w:style w:type="character" w:customStyle="1" w:styleId="CommentTextChar">
    <w:name w:val="Comment Text Char"/>
    <w:basedOn w:val="DefaultParagraphFont"/>
    <w:link w:val="CommentText"/>
    <w:rsid w:val="006E6C55"/>
    <w:rPr>
      <w:rFonts w:ascii="Arial" w:hAnsi="Arial"/>
    </w:rPr>
  </w:style>
  <w:style w:type="numbering" w:customStyle="1" w:styleId="NoList8">
    <w:name w:val="No List8"/>
    <w:next w:val="NoList"/>
    <w:uiPriority w:val="99"/>
    <w:semiHidden/>
    <w:unhideWhenUsed/>
    <w:rsid w:val="00544A42"/>
  </w:style>
  <w:style w:type="numbering" w:customStyle="1" w:styleId="NoList9">
    <w:name w:val="No List9"/>
    <w:next w:val="NoList"/>
    <w:uiPriority w:val="99"/>
    <w:semiHidden/>
    <w:unhideWhenUsed/>
    <w:rsid w:val="00713F67"/>
  </w:style>
  <w:style w:type="numbering" w:customStyle="1" w:styleId="NoList10">
    <w:name w:val="No List10"/>
    <w:next w:val="NoList"/>
    <w:uiPriority w:val="99"/>
    <w:semiHidden/>
    <w:unhideWhenUsed/>
    <w:rsid w:val="00E44033"/>
  </w:style>
  <w:style w:type="character" w:customStyle="1" w:styleId="HeaderChar">
    <w:name w:val="Header Char"/>
    <w:basedOn w:val="DefaultParagraphFont"/>
    <w:link w:val="Header"/>
    <w:rsid w:val="00E44033"/>
    <w:rPr>
      <w:rFonts w:ascii="Dutch801 XBd BT" w:hAnsi="Dutch801 XBd BT"/>
      <w:sz w:val="24"/>
      <w:szCs w:val="24"/>
    </w:rPr>
  </w:style>
  <w:style w:type="character" w:customStyle="1" w:styleId="FooterChar">
    <w:name w:val="Footer Char"/>
    <w:basedOn w:val="DefaultParagraphFont"/>
    <w:link w:val="Footer"/>
    <w:rsid w:val="00E44033"/>
    <w:rPr>
      <w:rFonts w:ascii="Dutch801 XBd BT" w:hAnsi="Dutch801 XBd BT"/>
      <w:sz w:val="24"/>
      <w:szCs w:val="24"/>
    </w:rPr>
  </w:style>
  <w:style w:type="paragraph" w:customStyle="1" w:styleId="SPECTITLE">
    <w:name w:val="SPEC TITLE"/>
    <w:basedOn w:val="Normal"/>
    <w:link w:val="SPECTITLEChar"/>
    <w:qFormat/>
    <w:rsid w:val="00412B38"/>
    <w:pPr>
      <w:jc w:val="center"/>
    </w:pPr>
    <w:rPr>
      <w:b/>
    </w:rPr>
  </w:style>
  <w:style w:type="character" w:customStyle="1" w:styleId="SPECTITLEChar">
    <w:name w:val="SPEC TITLE Char"/>
    <w:basedOn w:val="DefaultParagraphFont"/>
    <w:link w:val="SPECTITLE"/>
    <w:rsid w:val="00412B38"/>
    <w:rPr>
      <w:rFonts w:ascii="Arial" w:hAnsi="Arial"/>
      <w:b/>
      <w:sz w:val="22"/>
      <w:szCs w:val="24"/>
    </w:rPr>
  </w:style>
  <w:style w:type="numbering" w:customStyle="1" w:styleId="NoList11">
    <w:name w:val="No List11"/>
    <w:next w:val="NoList"/>
    <w:uiPriority w:val="99"/>
    <w:semiHidden/>
    <w:unhideWhenUsed/>
    <w:rsid w:val="00C15111"/>
  </w:style>
  <w:style w:type="numbering" w:customStyle="1" w:styleId="NoList12">
    <w:name w:val="No List12"/>
    <w:next w:val="NoList"/>
    <w:uiPriority w:val="99"/>
    <w:semiHidden/>
    <w:unhideWhenUsed/>
    <w:rsid w:val="003339EF"/>
  </w:style>
  <w:style w:type="paragraph" w:customStyle="1" w:styleId="CarolloNumberingOutline">
    <w:name w:val="Carollo Numbering Outline"/>
    <w:basedOn w:val="Normal"/>
    <w:rsid w:val="006054E9"/>
    <w:pPr>
      <w:widowControl/>
      <w:autoSpaceDE/>
      <w:autoSpaceDN/>
      <w:adjustRightInd/>
      <w:ind w:left="720" w:hanging="360"/>
      <w:jc w:val="both"/>
    </w:pPr>
  </w:style>
  <w:style w:type="paragraph" w:customStyle="1" w:styleId="4-RTC">
    <w:name w:val="4-RTC"/>
    <w:basedOn w:val="Normal"/>
    <w:uiPriority w:val="99"/>
    <w:rsid w:val="00A7171D"/>
    <w:pPr>
      <w:widowControl/>
      <w:numPr>
        <w:ilvl w:val="3"/>
        <w:numId w:val="74"/>
      </w:numPr>
      <w:autoSpaceDE/>
      <w:autoSpaceDN/>
      <w:adjustRightInd/>
      <w:spacing w:before="120" w:after="120"/>
      <w:jc w:val="both"/>
    </w:pPr>
  </w:style>
  <w:style w:type="paragraph" w:customStyle="1" w:styleId="1-RTC">
    <w:name w:val="1-RTC"/>
    <w:basedOn w:val="Normal"/>
    <w:uiPriority w:val="99"/>
    <w:rsid w:val="00A7171D"/>
    <w:pPr>
      <w:keepNext/>
      <w:widowControl/>
      <w:numPr>
        <w:numId w:val="74"/>
      </w:numPr>
      <w:autoSpaceDE/>
      <w:autoSpaceDN/>
      <w:adjustRightInd/>
      <w:spacing w:before="240"/>
      <w:jc w:val="center"/>
    </w:pPr>
    <w:rPr>
      <w:caps/>
    </w:rPr>
  </w:style>
  <w:style w:type="paragraph" w:customStyle="1" w:styleId="2-RTC">
    <w:name w:val="2-RTC"/>
    <w:basedOn w:val="Normal"/>
    <w:uiPriority w:val="99"/>
    <w:rsid w:val="00A7171D"/>
    <w:pPr>
      <w:keepNext/>
      <w:widowControl/>
      <w:numPr>
        <w:ilvl w:val="1"/>
        <w:numId w:val="74"/>
      </w:numPr>
      <w:autoSpaceDE/>
      <w:autoSpaceDN/>
      <w:adjustRightInd/>
      <w:spacing w:before="240" w:after="120"/>
      <w:jc w:val="both"/>
    </w:pPr>
    <w:rPr>
      <w:rFonts w:ascii="Arial Bold" w:hAnsi="Arial Bold"/>
      <w:b/>
      <w:caps/>
    </w:rPr>
  </w:style>
  <w:style w:type="paragraph" w:customStyle="1" w:styleId="3-RTC">
    <w:name w:val="3-RTC"/>
    <w:basedOn w:val="Normal"/>
    <w:uiPriority w:val="99"/>
    <w:rsid w:val="00A7171D"/>
    <w:pPr>
      <w:widowControl/>
      <w:numPr>
        <w:ilvl w:val="2"/>
        <w:numId w:val="74"/>
      </w:numPr>
      <w:autoSpaceDE/>
      <w:autoSpaceDN/>
      <w:adjustRightInd/>
      <w:spacing w:before="120" w:after="120"/>
      <w:jc w:val="both"/>
    </w:pPr>
  </w:style>
  <w:style w:type="paragraph" w:customStyle="1" w:styleId="5-RTC">
    <w:name w:val="5-RTC"/>
    <w:basedOn w:val="Normal"/>
    <w:uiPriority w:val="99"/>
    <w:rsid w:val="00A7171D"/>
    <w:pPr>
      <w:widowControl/>
      <w:numPr>
        <w:ilvl w:val="4"/>
        <w:numId w:val="74"/>
      </w:numPr>
      <w:autoSpaceDE/>
      <w:autoSpaceDN/>
      <w:adjustRightInd/>
      <w:spacing w:before="120" w:after="120"/>
      <w:jc w:val="both"/>
    </w:pPr>
  </w:style>
  <w:style w:type="paragraph" w:customStyle="1" w:styleId="6-RTC">
    <w:name w:val="6-RTC"/>
    <w:basedOn w:val="Normal"/>
    <w:uiPriority w:val="99"/>
    <w:rsid w:val="00A7171D"/>
    <w:pPr>
      <w:widowControl/>
      <w:numPr>
        <w:ilvl w:val="5"/>
        <w:numId w:val="74"/>
      </w:numPr>
      <w:autoSpaceDE/>
      <w:autoSpaceDN/>
      <w:adjustRightInd/>
      <w:spacing w:before="120" w:after="120"/>
      <w:jc w:val="both"/>
    </w:pPr>
  </w:style>
  <w:style w:type="paragraph" w:customStyle="1" w:styleId="7-RTC">
    <w:name w:val="7-RTC"/>
    <w:basedOn w:val="Normal"/>
    <w:uiPriority w:val="99"/>
    <w:rsid w:val="00A7171D"/>
    <w:pPr>
      <w:widowControl/>
      <w:numPr>
        <w:ilvl w:val="6"/>
        <w:numId w:val="74"/>
      </w:numPr>
      <w:autoSpaceDE/>
      <w:autoSpaceDN/>
      <w:adjustRightInd/>
      <w:spacing w:before="120" w:after="120"/>
      <w:jc w:val="both"/>
    </w:pPr>
  </w:style>
  <w:style w:type="paragraph" w:customStyle="1" w:styleId="8-RTC">
    <w:name w:val="8-RTC"/>
    <w:basedOn w:val="Normal"/>
    <w:uiPriority w:val="99"/>
    <w:rsid w:val="00A7171D"/>
    <w:pPr>
      <w:widowControl/>
      <w:numPr>
        <w:ilvl w:val="7"/>
        <w:numId w:val="74"/>
      </w:numPr>
      <w:autoSpaceDE/>
      <w:autoSpaceDN/>
      <w:adjustRightInd/>
      <w:spacing w:before="120" w:after="120"/>
      <w:jc w:val="both"/>
    </w:pPr>
  </w:style>
  <w:style w:type="paragraph" w:customStyle="1" w:styleId="9-RTC">
    <w:name w:val="9-RTC"/>
    <w:basedOn w:val="Normal"/>
    <w:uiPriority w:val="99"/>
    <w:rsid w:val="00A7171D"/>
    <w:pPr>
      <w:widowControl/>
      <w:numPr>
        <w:ilvl w:val="8"/>
        <w:numId w:val="74"/>
      </w:numPr>
      <w:autoSpaceDE/>
      <w:autoSpaceDN/>
      <w:adjustRightInd/>
      <w:spacing w:before="120" w:after="120"/>
      <w:jc w:val="both"/>
    </w:pPr>
  </w:style>
  <w:style w:type="character" w:styleId="CommentReference">
    <w:name w:val="annotation reference"/>
    <w:basedOn w:val="DefaultParagraphFont"/>
    <w:rsid w:val="00705CE8"/>
    <w:rPr>
      <w:sz w:val="16"/>
      <w:szCs w:val="16"/>
    </w:rPr>
  </w:style>
  <w:style w:type="paragraph" w:styleId="CommentSubject">
    <w:name w:val="annotation subject"/>
    <w:basedOn w:val="CommentText"/>
    <w:next w:val="CommentText"/>
    <w:link w:val="CommentSubjectChar"/>
    <w:rsid w:val="00705CE8"/>
    <w:pPr>
      <w:widowControl w:val="0"/>
      <w:autoSpaceDE w:val="0"/>
      <w:autoSpaceDN w:val="0"/>
      <w:adjustRightInd w:val="0"/>
      <w:jc w:val="left"/>
    </w:pPr>
    <w:rPr>
      <w:b/>
      <w:bCs/>
    </w:rPr>
  </w:style>
  <w:style w:type="character" w:customStyle="1" w:styleId="CommentSubjectChar">
    <w:name w:val="Comment Subject Char"/>
    <w:basedOn w:val="CommentTextChar"/>
    <w:link w:val="CommentSubject"/>
    <w:rsid w:val="00705CE8"/>
    <w:rPr>
      <w:rFonts w:ascii="Arial" w:hAnsi="Arial"/>
      <w:b/>
      <w:bCs/>
    </w:rPr>
  </w:style>
  <w:style w:type="paragraph" w:customStyle="1" w:styleId="APPENDIX">
    <w:name w:val="APPENDIX"/>
    <w:basedOn w:val="Normal"/>
    <w:rsid w:val="00705CE8"/>
    <w:pPr>
      <w:widowControl/>
      <w:autoSpaceDE/>
      <w:autoSpaceDN/>
      <w:adjustRightInd/>
      <w:jc w:val="right"/>
    </w:pPr>
    <w:rPr>
      <w:rFonts w:cs="Arial"/>
      <w:b/>
      <w:bCs/>
      <w:sz w:val="32"/>
      <w:szCs w:val="32"/>
    </w:rPr>
  </w:style>
  <w:style w:type="paragraph" w:styleId="Revision">
    <w:name w:val="Revision"/>
    <w:hidden/>
    <w:uiPriority w:val="99"/>
    <w:semiHidden/>
    <w:rsid w:val="00D036E9"/>
    <w:rPr>
      <w:rFonts w:ascii="Arial" w:hAnsi="Arial"/>
      <w:sz w:val="22"/>
      <w:szCs w:val="24"/>
    </w:rPr>
  </w:style>
  <w:style w:type="paragraph" w:customStyle="1" w:styleId="Quick1">
    <w:name w:val="Quick 1)"/>
    <w:basedOn w:val="Normal"/>
    <w:rsid w:val="00F76EB8"/>
    <w:pPr>
      <w:widowControl/>
      <w:numPr>
        <w:numId w:val="81"/>
      </w:numPr>
      <w:autoSpaceDE/>
      <w:autoSpaceDN/>
      <w:adjustRightInd/>
      <w:jc w:val="both"/>
    </w:pPr>
    <w:rPr>
      <w:snapToGrid w:val="0"/>
      <w:szCs w:val="20"/>
    </w:rPr>
  </w:style>
  <w:style w:type="paragraph" w:customStyle="1" w:styleId="Quicka">
    <w:name w:val="Quick a)"/>
    <w:basedOn w:val="Normal"/>
    <w:rsid w:val="00F76EB8"/>
    <w:pPr>
      <w:widowControl/>
      <w:numPr>
        <w:numId w:val="82"/>
      </w:numPr>
      <w:tabs>
        <w:tab w:val="left" w:pos="1728"/>
      </w:tabs>
      <w:autoSpaceDE/>
      <w:autoSpaceDN/>
      <w:adjustRightInd/>
      <w:jc w:val="both"/>
    </w:pPr>
    <w:rPr>
      <w:snapToGrid w:val="0"/>
      <w:szCs w:val="20"/>
    </w:rPr>
  </w:style>
  <w:style w:type="paragraph" w:customStyle="1" w:styleId="QAManBodyText">
    <w:name w:val="QA Man Body Text"/>
    <w:basedOn w:val="Normal"/>
    <w:rsid w:val="00754FA2"/>
    <w:pPr>
      <w:widowControl/>
      <w:autoSpaceDE/>
      <w:autoSpaceDN/>
      <w:adjustRightInd/>
      <w:jc w:val="both"/>
    </w:pPr>
    <w:rPr>
      <w:szCs w:val="20"/>
    </w:rPr>
  </w:style>
  <w:style w:type="character" w:styleId="FootnoteReference">
    <w:name w:val="footnote reference"/>
    <w:rsid w:val="00754FA2"/>
  </w:style>
  <w:style w:type="paragraph" w:styleId="FootnoteText">
    <w:name w:val="footnote text"/>
    <w:basedOn w:val="Normal"/>
    <w:link w:val="FootnoteTextChar"/>
    <w:rsid w:val="00754FA2"/>
    <w:pPr>
      <w:spacing w:before="120" w:after="120"/>
      <w:jc w:val="both"/>
    </w:pPr>
    <w:rPr>
      <w:sz w:val="20"/>
      <w:szCs w:val="20"/>
    </w:rPr>
  </w:style>
  <w:style w:type="character" w:customStyle="1" w:styleId="FootnoteTextChar">
    <w:name w:val="Footnote Text Char"/>
    <w:basedOn w:val="DefaultParagraphFont"/>
    <w:link w:val="FootnoteText"/>
    <w:rsid w:val="00754F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26527">
      <w:bodyDiv w:val="1"/>
      <w:marLeft w:val="0"/>
      <w:marRight w:val="0"/>
      <w:marTop w:val="0"/>
      <w:marBottom w:val="0"/>
      <w:divBdr>
        <w:top w:val="none" w:sz="0" w:space="0" w:color="auto"/>
        <w:left w:val="none" w:sz="0" w:space="0" w:color="auto"/>
        <w:bottom w:val="none" w:sz="0" w:space="0" w:color="auto"/>
        <w:right w:val="none" w:sz="0" w:space="0" w:color="auto"/>
      </w:divBdr>
    </w:div>
    <w:div w:id="15392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63512-AC42-4354-85E0-DECAEDA7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10</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Bid Number 06</vt:lpstr>
    </vt:vector>
  </TitlesOfParts>
  <Company>楃祴漠⁦慌⁳敖慧s</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06</dc:title>
  <dc:creator>Corey C. Schmidt</dc:creator>
  <cp:lastModifiedBy>Nicole Melton</cp:lastModifiedBy>
  <cp:revision>12</cp:revision>
  <cp:lastPrinted>2015-11-03T18:42:00Z</cp:lastPrinted>
  <dcterms:created xsi:type="dcterms:W3CDTF">2016-09-23T17:28:00Z</dcterms:created>
  <dcterms:modified xsi:type="dcterms:W3CDTF">2023-11-29T16:53:00Z</dcterms:modified>
</cp:coreProperties>
</file>